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rPr>
          <w:rFonts w:hint="eastAsia" w:ascii="方正小标宋简体" w:hAnsi="方正小标宋简体" w:eastAsia="方正小标宋简体" w:cs="方正小标宋简体"/>
          <w:b/>
          <w:sz w:val="44"/>
          <w:szCs w:val="44"/>
        </w:rPr>
      </w:pPr>
      <w:bookmarkStart w:id="0" w:name="_GoBack"/>
      <w:bookmarkEnd w:id="0"/>
      <w:r>
        <w:rPr>
          <w:rFonts w:hint="eastAsia" w:ascii="方正小标宋简体" w:hAnsi="方正小标宋简体" w:eastAsia="方正小标宋简体" w:cs="方正小标宋简体"/>
          <w:b/>
          <w:sz w:val="44"/>
          <w:szCs w:val="44"/>
        </w:rPr>
        <w:t>广州市急救医疗指挥中心车辆保险服务</w:t>
      </w:r>
    </w:p>
    <w:p>
      <w:pPr>
        <w:pStyle w:val="4"/>
        <w:jc w:val="center"/>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项目采购需求</w:t>
      </w:r>
    </w:p>
    <w:p>
      <w:pPr>
        <w:pStyle w:val="4"/>
        <w:outlineLvl w:val="2"/>
      </w:pPr>
      <w:r>
        <w:rPr>
          <w:b/>
          <w:sz w:val="28"/>
        </w:rPr>
        <w:t>项目概况：</w:t>
      </w:r>
    </w:p>
    <w:p>
      <w:pPr>
        <w:pStyle w:val="4"/>
      </w:pPr>
      <w:r>
        <w:rPr>
          <w:sz w:val="27"/>
        </w:rPr>
        <w:t>项目属性：服务类</w:t>
      </w:r>
    </w:p>
    <w:p>
      <w:pPr>
        <w:pStyle w:val="4"/>
        <w:jc w:val="both"/>
      </w:pPr>
      <w:r>
        <w:rPr>
          <w:sz w:val="27"/>
        </w:rPr>
        <w:t>品目类别：机动车保险服务。</w:t>
      </w:r>
    </w:p>
    <w:p>
      <w:pPr>
        <w:pStyle w:val="4"/>
        <w:ind w:firstLine="480"/>
        <w:jc w:val="both"/>
      </w:pPr>
      <w:r>
        <w:rPr>
          <w:b/>
          <w:sz w:val="27"/>
        </w:rPr>
        <w:t>一、招标范围</w:t>
      </w:r>
    </w:p>
    <w:p>
      <w:pPr>
        <w:pStyle w:val="4"/>
        <w:ind w:firstLine="540" w:firstLineChars="200"/>
        <w:jc w:val="both"/>
        <w:rPr>
          <w:rFonts w:hint="default" w:eastAsia="宋体"/>
          <w:highlight w:val="none"/>
          <w:lang w:val="en-US" w:eastAsia="zh-CN"/>
        </w:rPr>
      </w:pPr>
      <w:r>
        <w:rPr>
          <w:sz w:val="27"/>
        </w:rPr>
        <w:t>本项目确定一家</w:t>
      </w:r>
      <w:r>
        <w:rPr>
          <w:rFonts w:hint="eastAsia"/>
          <w:sz w:val="27"/>
          <w:lang w:val="en-US" w:eastAsia="zh-CN"/>
        </w:rPr>
        <w:t>保险服务供应商</w:t>
      </w:r>
      <w:r>
        <w:rPr>
          <w:sz w:val="27"/>
        </w:rPr>
        <w:t>，</w:t>
      </w:r>
      <w:r>
        <w:rPr>
          <w:sz w:val="27"/>
          <w:highlight w:val="none"/>
        </w:rPr>
        <w:t>服务范围是</w:t>
      </w:r>
      <w:r>
        <w:rPr>
          <w:rFonts w:hint="eastAsia"/>
          <w:sz w:val="27"/>
          <w:highlight w:val="none"/>
          <w:lang w:val="en-US" w:eastAsia="zh-CN"/>
        </w:rPr>
        <w:t>广州市急救医疗指挥中心公务</w:t>
      </w:r>
      <w:r>
        <w:rPr>
          <w:rFonts w:hint="eastAsia"/>
          <w:sz w:val="27"/>
          <w:highlight w:val="none"/>
          <w:u w:val="none"/>
          <w:lang w:val="en-US" w:eastAsia="zh-CN"/>
        </w:rPr>
        <w:t>车及</w:t>
      </w:r>
      <w:r>
        <w:rPr>
          <w:sz w:val="27"/>
          <w:highlight w:val="none"/>
          <w:u w:val="none"/>
        </w:rPr>
        <w:t>特种</w:t>
      </w:r>
      <w:r>
        <w:rPr>
          <w:sz w:val="27"/>
          <w:highlight w:val="none"/>
        </w:rPr>
        <w:t>专业用车</w:t>
      </w:r>
      <w:r>
        <w:rPr>
          <w:rFonts w:hint="eastAsia"/>
          <w:sz w:val="27"/>
          <w:highlight w:val="none"/>
          <w:lang w:val="en-US" w:eastAsia="zh-CN"/>
        </w:rPr>
        <w:t>，</w:t>
      </w:r>
      <w:r>
        <w:rPr>
          <w:sz w:val="27"/>
          <w:highlight w:val="none"/>
        </w:rPr>
        <w:t>车辆数量随实际</w:t>
      </w:r>
      <w:r>
        <w:rPr>
          <w:rFonts w:hint="eastAsia"/>
          <w:sz w:val="27"/>
          <w:highlight w:val="none"/>
          <w:lang w:val="en-US" w:eastAsia="zh-CN"/>
        </w:rPr>
        <w:t>增减情况实时更新。</w:t>
      </w:r>
    </w:p>
    <w:p>
      <w:pPr>
        <w:pStyle w:val="4"/>
        <w:ind w:firstLine="480"/>
        <w:jc w:val="both"/>
        <w:rPr>
          <w:sz w:val="27"/>
        </w:rPr>
      </w:pPr>
      <w:r>
        <w:rPr>
          <w:sz w:val="27"/>
        </w:rPr>
        <w:t>（一）投标人对项目中的汽车（含汽车车船税）须按保监会制定的《机动车交通事故责任强制保险费率方案》（以最新版本为准）的统一规定执行。</w:t>
      </w:r>
    </w:p>
    <w:p>
      <w:pPr>
        <w:pStyle w:val="4"/>
        <w:ind w:firstLine="480"/>
        <w:jc w:val="both"/>
        <w:rPr>
          <w:color w:val="FF0000"/>
        </w:rPr>
      </w:pPr>
      <w:r>
        <w:rPr>
          <w:color w:val="FF0000"/>
          <w:sz w:val="27"/>
        </w:rPr>
        <w:t>（二）保险费率</w:t>
      </w:r>
    </w:p>
    <w:p>
      <w:pPr>
        <w:pStyle w:val="4"/>
        <w:ind w:firstLine="480"/>
        <w:jc w:val="both"/>
        <w:rPr>
          <w:b/>
          <w:sz w:val="27"/>
        </w:rPr>
      </w:pPr>
      <w:r>
        <w:rPr>
          <w:sz w:val="27"/>
        </w:rPr>
        <w:t>投标人对项目中</w:t>
      </w:r>
      <w:r>
        <w:rPr>
          <w:rFonts w:hint="eastAsia"/>
          <w:sz w:val="27"/>
          <w:lang w:val="en-US" w:eastAsia="zh-CN"/>
        </w:rPr>
        <w:t>公务车</w:t>
      </w:r>
      <w:r>
        <w:rPr>
          <w:sz w:val="27"/>
        </w:rPr>
        <w:t>、特种专业用车的商业保险按《中国保险行业协会机动车综合商业保险条款》、《中国保险行业协会特种车商业保险示范条款》（以最新版本为准）的规定执行，车辆保险价格=中国保险行业协会商业车险费率基准×无赔款优待系数（NCD系数）×自主定价系数（注：具体费率基准以在中国银行保险监督管理委员会网站“在线服务-查询服务商业车险示范条款及费率基准查询”栏目查询为准），</w:t>
      </w:r>
      <w:r>
        <w:rPr>
          <w:b/>
          <w:sz w:val="27"/>
        </w:rPr>
        <w:t>投标人按以下表格进行</w:t>
      </w:r>
      <w:r>
        <w:rPr>
          <w:rFonts w:hint="eastAsia"/>
          <w:b/>
          <w:sz w:val="27"/>
          <w:lang w:val="en-US" w:eastAsia="zh-CN"/>
        </w:rPr>
        <w:t>公务车</w:t>
      </w:r>
      <w:r>
        <w:rPr>
          <w:b/>
          <w:sz w:val="27"/>
        </w:rPr>
        <w:t>、特种专业用车商业保险报价:</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3"/>
        <w:gridCol w:w="420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4"/>
              <w:ind w:firstLine="482"/>
              <w:jc w:val="center"/>
            </w:pPr>
            <w:r>
              <w:rPr>
                <w:b/>
                <w:sz w:val="27"/>
              </w:rPr>
              <w:t>保险公司名称</w:t>
            </w:r>
          </w:p>
        </w:tc>
        <w:tc>
          <w:tcPr>
            <w:tcW w:w="420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b/>
                <w:sz w:val="27"/>
              </w:rPr>
              <w:t>自主定价系数（%）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1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4"/>
              <w:ind w:firstLine="482"/>
              <w:jc w:val="center"/>
            </w:pPr>
          </w:p>
        </w:tc>
        <w:tc>
          <w:tcPr>
            <w:tcW w:w="4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4"/>
              <w:ind w:firstLine="482"/>
              <w:jc w:val="center"/>
            </w:pPr>
          </w:p>
        </w:tc>
      </w:tr>
    </w:tbl>
    <w:p>
      <w:pPr>
        <w:pStyle w:val="4"/>
        <w:ind w:firstLine="540" w:firstLineChars="200"/>
        <w:jc w:val="left"/>
      </w:pPr>
      <w:r>
        <w:rPr>
          <w:sz w:val="27"/>
        </w:rPr>
        <w:t>汽车商业保险价格允许与中国保险行业协会商业车险费率基准不一致，投标人可根据市场供求关系、客户车辆出险等情况确定自主定价系数。</w:t>
      </w:r>
      <w:r>
        <w:rPr>
          <w:sz w:val="21"/>
        </w:rPr>
        <w:t xml:space="preserve">   </w:t>
      </w:r>
      <w:r>
        <w:rPr>
          <w:sz w:val="27"/>
        </w:rPr>
        <w:t>★自主定价系数必须为固定报价，不能为区间值（如：80%～90%），0＜自主定价系数≤100，凡超过报价范围的投标报价均视为无效投标；报价保留小数点后两位。</w:t>
      </w:r>
    </w:p>
    <w:p>
      <w:pPr>
        <w:pStyle w:val="4"/>
        <w:ind w:firstLine="480"/>
        <w:jc w:val="both"/>
      </w:pPr>
      <w:r>
        <w:rPr>
          <w:sz w:val="27"/>
        </w:rPr>
        <w:t>车辆保险价格=中国保险行业协会商业车险费率基准×无赔款优待系数（NCD系数）×自主定价系数。</w:t>
      </w:r>
    </w:p>
    <w:p>
      <w:pPr>
        <w:pStyle w:val="4"/>
        <w:jc w:val="both"/>
      </w:pPr>
      <w:r>
        <w:rPr>
          <w:b/>
          <w:sz w:val="24"/>
        </w:rPr>
        <w:t>无赔款优待系数（NCD）</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755"/>
        <w:gridCol w:w="755"/>
        <w:gridCol w:w="755"/>
        <w:gridCol w:w="755"/>
        <w:gridCol w:w="75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等级</w:t>
            </w:r>
          </w:p>
        </w:tc>
        <w:tc>
          <w:tcPr>
            <w:tcW w:w="75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-4</w:t>
            </w:r>
          </w:p>
        </w:tc>
        <w:tc>
          <w:tcPr>
            <w:tcW w:w="75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-3</w:t>
            </w:r>
          </w:p>
        </w:tc>
        <w:tc>
          <w:tcPr>
            <w:tcW w:w="75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-2</w:t>
            </w:r>
          </w:p>
        </w:tc>
        <w:tc>
          <w:tcPr>
            <w:tcW w:w="75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-1</w:t>
            </w:r>
          </w:p>
        </w:tc>
        <w:tc>
          <w:tcPr>
            <w:tcW w:w="75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0</w:t>
            </w:r>
          </w:p>
        </w:tc>
        <w:tc>
          <w:tcPr>
            <w:tcW w:w="75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1</w:t>
            </w:r>
          </w:p>
        </w:tc>
        <w:tc>
          <w:tcPr>
            <w:tcW w:w="75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2</w:t>
            </w:r>
          </w:p>
        </w:tc>
        <w:tc>
          <w:tcPr>
            <w:tcW w:w="75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3</w:t>
            </w:r>
          </w:p>
        </w:tc>
        <w:tc>
          <w:tcPr>
            <w:tcW w:w="75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4</w:t>
            </w:r>
          </w:p>
        </w:tc>
        <w:tc>
          <w:tcPr>
            <w:tcW w:w="75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系数</w:t>
            </w:r>
          </w:p>
        </w:tc>
        <w:tc>
          <w:tcPr>
            <w:tcW w:w="75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0.5</w:t>
            </w:r>
          </w:p>
        </w:tc>
        <w:tc>
          <w:tcPr>
            <w:tcW w:w="75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0.6</w:t>
            </w:r>
          </w:p>
        </w:tc>
        <w:tc>
          <w:tcPr>
            <w:tcW w:w="75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0.7</w:t>
            </w:r>
          </w:p>
        </w:tc>
        <w:tc>
          <w:tcPr>
            <w:tcW w:w="75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0.8</w:t>
            </w:r>
          </w:p>
        </w:tc>
        <w:tc>
          <w:tcPr>
            <w:tcW w:w="75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1</w:t>
            </w:r>
          </w:p>
        </w:tc>
        <w:tc>
          <w:tcPr>
            <w:tcW w:w="75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1.2</w:t>
            </w:r>
          </w:p>
        </w:tc>
        <w:tc>
          <w:tcPr>
            <w:tcW w:w="75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1.4</w:t>
            </w:r>
          </w:p>
        </w:tc>
        <w:tc>
          <w:tcPr>
            <w:tcW w:w="75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1.6</w:t>
            </w:r>
          </w:p>
        </w:tc>
        <w:tc>
          <w:tcPr>
            <w:tcW w:w="75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1.8</w:t>
            </w:r>
          </w:p>
        </w:tc>
        <w:tc>
          <w:tcPr>
            <w:tcW w:w="75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4"/>
              <w:jc w:val="center"/>
            </w:pPr>
            <w:r>
              <w:rPr>
                <w:sz w:val="22"/>
              </w:rPr>
              <w:t>2</w:t>
            </w:r>
          </w:p>
        </w:tc>
      </w:tr>
    </w:tbl>
    <w:p>
      <w:pPr>
        <w:pStyle w:val="4"/>
        <w:ind w:firstLine="422"/>
        <w:jc w:val="both"/>
      </w:pPr>
      <w:r>
        <w:rPr>
          <w:b/>
          <w:sz w:val="27"/>
        </w:rPr>
        <w:t>注：NCD级数（无赔款优待系数）=出险次数-连续投保年限；根据全国联网的中保信平台反馈数据为准。</w:t>
      </w:r>
    </w:p>
    <w:p>
      <w:pPr>
        <w:pStyle w:val="4"/>
        <w:ind w:firstLine="482"/>
        <w:jc w:val="both"/>
      </w:pPr>
      <w:r>
        <w:rPr>
          <w:b/>
          <w:sz w:val="27"/>
        </w:rPr>
        <w:t>二、车辆保险内容</w:t>
      </w:r>
    </w:p>
    <w:p>
      <w:pPr>
        <w:pStyle w:val="4"/>
        <w:ind w:firstLine="480"/>
        <w:jc w:val="both"/>
      </w:pPr>
      <w:r>
        <w:rPr>
          <w:sz w:val="27"/>
        </w:rPr>
        <w:t>（一）全部</w:t>
      </w:r>
      <w:r>
        <w:rPr>
          <w:rFonts w:hint="eastAsia"/>
          <w:sz w:val="27"/>
          <w:lang w:val="en-US" w:eastAsia="zh-CN"/>
        </w:rPr>
        <w:t>公务车及特种专业用车</w:t>
      </w:r>
      <w:r>
        <w:rPr>
          <w:sz w:val="27"/>
        </w:rPr>
        <w:t>交通事故责任强制险。</w:t>
      </w:r>
    </w:p>
    <w:p>
      <w:pPr>
        <w:pStyle w:val="4"/>
        <w:ind w:firstLine="480"/>
        <w:jc w:val="both"/>
      </w:pPr>
      <w:r>
        <w:rPr>
          <w:sz w:val="27"/>
        </w:rPr>
        <w:t>（二）</w:t>
      </w:r>
      <w:r>
        <w:rPr>
          <w:rFonts w:hint="eastAsia"/>
          <w:sz w:val="27"/>
          <w:lang w:val="en-US" w:eastAsia="zh-CN"/>
        </w:rPr>
        <w:t>公务用车</w:t>
      </w:r>
      <w:r>
        <w:rPr>
          <w:sz w:val="27"/>
        </w:rPr>
        <w:t>商业险险种：</w:t>
      </w:r>
    </w:p>
    <w:p>
      <w:pPr>
        <w:pStyle w:val="4"/>
        <w:ind w:firstLine="480"/>
        <w:jc w:val="both"/>
        <w:rPr>
          <w:rFonts w:hint="eastAsia" w:eastAsia="宋体"/>
          <w:lang w:eastAsia="zh-CN"/>
        </w:rPr>
      </w:pPr>
      <w:r>
        <w:rPr>
          <w:sz w:val="27"/>
        </w:rPr>
        <w:t>1、机动车损失险：无论车身价值多少，统一视为足额投保，发生赔付时不按比例摊赔，全部按实际损失计赔</w:t>
      </w:r>
      <w:r>
        <w:rPr>
          <w:rFonts w:hint="eastAsia"/>
          <w:sz w:val="27"/>
          <w:lang w:eastAsia="zh-CN"/>
        </w:rPr>
        <w:t>。</w:t>
      </w:r>
    </w:p>
    <w:p>
      <w:pPr>
        <w:pStyle w:val="4"/>
        <w:ind w:firstLine="480"/>
        <w:jc w:val="both"/>
        <w:rPr>
          <w:rFonts w:hint="eastAsia" w:eastAsia="宋体"/>
          <w:lang w:eastAsia="zh-CN"/>
        </w:rPr>
      </w:pPr>
      <w:r>
        <w:rPr>
          <w:sz w:val="27"/>
        </w:rPr>
        <w:t>2、第三者责任险：每车每年保险金额</w:t>
      </w:r>
      <w:r>
        <w:rPr>
          <w:sz w:val="27"/>
          <w:u w:val="single"/>
        </w:rPr>
        <w:t>300</w:t>
      </w:r>
      <w:r>
        <w:rPr>
          <w:sz w:val="27"/>
        </w:rPr>
        <w:t>万元</w:t>
      </w:r>
      <w:r>
        <w:rPr>
          <w:rFonts w:hint="eastAsia"/>
          <w:sz w:val="27"/>
          <w:lang w:eastAsia="zh-CN"/>
        </w:rPr>
        <w:t>。</w:t>
      </w:r>
    </w:p>
    <w:p>
      <w:pPr>
        <w:pStyle w:val="4"/>
        <w:ind w:firstLine="480"/>
        <w:jc w:val="both"/>
        <w:rPr>
          <w:rFonts w:hint="eastAsia" w:eastAsia="宋体"/>
          <w:lang w:eastAsia="zh-CN"/>
        </w:rPr>
      </w:pPr>
      <w:r>
        <w:rPr>
          <w:sz w:val="27"/>
        </w:rPr>
        <w:t>3、车上人员责任险：每座赔偿限额</w:t>
      </w:r>
      <w:r>
        <w:rPr>
          <w:rFonts w:hint="eastAsia"/>
          <w:sz w:val="27"/>
          <w:u w:val="single"/>
          <w:lang w:val="en-US" w:eastAsia="zh-CN"/>
        </w:rPr>
        <w:t xml:space="preserve"> 10 </w:t>
      </w:r>
      <w:r>
        <w:rPr>
          <w:sz w:val="27"/>
        </w:rPr>
        <w:t>万元，以车辆行驶证核定座位数为准</w:t>
      </w:r>
      <w:r>
        <w:rPr>
          <w:rFonts w:hint="eastAsia"/>
          <w:sz w:val="27"/>
          <w:lang w:eastAsia="zh-CN"/>
        </w:rPr>
        <w:t>。</w:t>
      </w:r>
    </w:p>
    <w:p>
      <w:pPr>
        <w:pStyle w:val="4"/>
        <w:ind w:firstLine="480"/>
        <w:jc w:val="both"/>
      </w:pPr>
      <w:r>
        <w:rPr>
          <w:sz w:val="27"/>
        </w:rPr>
        <w:t>（三）</w:t>
      </w:r>
      <w:r>
        <w:rPr>
          <w:rFonts w:hint="eastAsia"/>
          <w:sz w:val="27"/>
          <w:lang w:val="en-US" w:eastAsia="zh-CN"/>
        </w:rPr>
        <w:t>特种专业用车</w:t>
      </w:r>
      <w:r>
        <w:rPr>
          <w:sz w:val="27"/>
        </w:rPr>
        <w:t>商业险险种：</w:t>
      </w:r>
    </w:p>
    <w:p>
      <w:pPr>
        <w:pStyle w:val="4"/>
        <w:ind w:firstLine="480"/>
        <w:jc w:val="both"/>
        <w:rPr>
          <w:rFonts w:hint="eastAsia" w:eastAsia="宋体"/>
          <w:lang w:eastAsia="zh-CN"/>
        </w:rPr>
      </w:pPr>
      <w:r>
        <w:rPr>
          <w:sz w:val="27"/>
        </w:rPr>
        <w:t>1、机动车损失险：无论车身价值多少，统一视为足额投保，发生赔付时不按比例摊赔，全部按实际损失计赔</w:t>
      </w:r>
      <w:r>
        <w:rPr>
          <w:rFonts w:hint="eastAsia"/>
          <w:sz w:val="27"/>
          <w:lang w:eastAsia="zh-CN"/>
        </w:rPr>
        <w:t>。</w:t>
      </w:r>
    </w:p>
    <w:p>
      <w:pPr>
        <w:pStyle w:val="4"/>
        <w:ind w:firstLine="480"/>
        <w:jc w:val="both"/>
        <w:rPr>
          <w:sz w:val="27"/>
          <w:highlight w:val="none"/>
        </w:rPr>
      </w:pPr>
      <w:r>
        <w:rPr>
          <w:sz w:val="27"/>
        </w:rPr>
        <w:t>2、第三者责任险：每车每年保险金额</w:t>
      </w:r>
      <w:r>
        <w:rPr>
          <w:sz w:val="27"/>
          <w:u w:val="single"/>
        </w:rPr>
        <w:t>300</w:t>
      </w:r>
      <w:r>
        <w:rPr>
          <w:sz w:val="27"/>
        </w:rPr>
        <w:t>万元</w:t>
      </w:r>
      <w:r>
        <w:rPr>
          <w:rFonts w:hint="eastAsia"/>
          <w:sz w:val="27"/>
          <w:highlight w:val="none"/>
          <w:lang w:eastAsia="zh-CN"/>
        </w:rPr>
        <w:t>（</w:t>
      </w:r>
      <w:r>
        <w:rPr>
          <w:rFonts w:hint="eastAsia"/>
          <w:sz w:val="27"/>
          <w:highlight w:val="none"/>
          <w:lang w:val="en-US" w:eastAsia="zh-CN"/>
        </w:rPr>
        <w:t>实际保额根据车辆不同使用情况可做调整</w:t>
      </w:r>
      <w:r>
        <w:rPr>
          <w:rFonts w:hint="eastAsia"/>
          <w:sz w:val="27"/>
          <w:highlight w:val="none"/>
          <w:lang w:eastAsia="zh-CN"/>
        </w:rPr>
        <w:t>）。</w:t>
      </w:r>
    </w:p>
    <w:p>
      <w:pPr>
        <w:pStyle w:val="4"/>
        <w:ind w:firstLine="480"/>
        <w:jc w:val="both"/>
        <w:rPr>
          <w:rFonts w:hint="eastAsia" w:eastAsia="宋体"/>
          <w:highlight w:val="none"/>
          <w:lang w:eastAsia="zh-CN"/>
        </w:rPr>
      </w:pPr>
      <w:r>
        <w:rPr>
          <w:sz w:val="27"/>
        </w:rPr>
        <w:t>3、车上人员责任险：每座赔偿限额</w:t>
      </w:r>
      <w:r>
        <w:rPr>
          <w:rFonts w:hint="eastAsia"/>
          <w:sz w:val="27"/>
          <w:u w:val="single"/>
          <w:lang w:val="en-US" w:eastAsia="zh-CN"/>
        </w:rPr>
        <w:t xml:space="preserve"> </w:t>
      </w:r>
      <w:r>
        <w:rPr>
          <w:sz w:val="27"/>
          <w:u w:val="single"/>
        </w:rPr>
        <w:t>1</w:t>
      </w:r>
      <w:r>
        <w:rPr>
          <w:rFonts w:hint="eastAsia"/>
          <w:sz w:val="27"/>
          <w:u w:val="single"/>
          <w:lang w:val="en-US" w:eastAsia="zh-CN"/>
        </w:rPr>
        <w:t xml:space="preserve">0 </w:t>
      </w:r>
      <w:r>
        <w:rPr>
          <w:sz w:val="27"/>
        </w:rPr>
        <w:t>万元，以车辆行驶证核定座位数为准</w:t>
      </w:r>
      <w:r>
        <w:rPr>
          <w:rFonts w:hint="eastAsia"/>
          <w:sz w:val="27"/>
          <w:highlight w:val="none"/>
          <w:lang w:eastAsia="zh-CN"/>
        </w:rPr>
        <w:t>（</w:t>
      </w:r>
      <w:r>
        <w:rPr>
          <w:rFonts w:hint="eastAsia"/>
          <w:sz w:val="27"/>
          <w:highlight w:val="none"/>
          <w:lang w:val="en-US" w:eastAsia="zh-CN"/>
        </w:rPr>
        <w:t>实际保额根据车辆不同使用情况可做调整</w:t>
      </w:r>
      <w:r>
        <w:rPr>
          <w:rFonts w:hint="eastAsia"/>
          <w:sz w:val="27"/>
          <w:highlight w:val="none"/>
          <w:lang w:eastAsia="zh-CN"/>
        </w:rPr>
        <w:t>）。</w:t>
      </w:r>
    </w:p>
    <w:p>
      <w:pPr>
        <w:pStyle w:val="4"/>
        <w:ind w:firstLine="480"/>
        <w:jc w:val="both"/>
        <w:rPr>
          <w:sz w:val="27"/>
        </w:rPr>
      </w:pPr>
      <w:r>
        <w:rPr>
          <w:sz w:val="27"/>
        </w:rPr>
        <w:t>4、新增加设备损失险（部分特种专业用车购买）。</w:t>
      </w:r>
    </w:p>
    <w:p>
      <w:pPr>
        <w:pStyle w:val="4"/>
        <w:ind w:firstLine="240"/>
        <w:jc w:val="both"/>
      </w:pPr>
      <w:r>
        <w:rPr>
          <w:sz w:val="27"/>
        </w:rPr>
        <w:t>（</w:t>
      </w:r>
      <w:r>
        <w:rPr>
          <w:rFonts w:hint="eastAsia"/>
          <w:sz w:val="27"/>
          <w:lang w:val="en-US" w:eastAsia="zh-CN"/>
        </w:rPr>
        <w:t>四</w:t>
      </w:r>
      <w:r>
        <w:rPr>
          <w:sz w:val="27"/>
        </w:rPr>
        <w:t>）</w:t>
      </w:r>
      <w:r>
        <w:rPr>
          <w:rFonts w:hint="eastAsia"/>
          <w:sz w:val="27"/>
          <w:lang w:val="en-US" w:eastAsia="zh-CN"/>
        </w:rPr>
        <w:t>全部</w:t>
      </w:r>
      <w:r>
        <w:rPr>
          <w:sz w:val="27"/>
        </w:rPr>
        <w:t>粤A汽车</w:t>
      </w:r>
      <w:r>
        <w:rPr>
          <w:rFonts w:hint="eastAsia"/>
          <w:sz w:val="27"/>
          <w:lang w:val="en-US" w:eastAsia="zh-CN"/>
        </w:rPr>
        <w:t>代缴</w:t>
      </w:r>
      <w:r>
        <w:rPr>
          <w:sz w:val="27"/>
        </w:rPr>
        <w:t>车船税。</w:t>
      </w:r>
    </w:p>
    <w:p>
      <w:pPr>
        <w:pStyle w:val="4"/>
        <w:ind w:firstLine="480"/>
        <w:jc w:val="both"/>
      </w:pPr>
      <w:r>
        <w:rPr>
          <w:b/>
          <w:sz w:val="27"/>
        </w:rPr>
        <w:t>三、购买保险时间</w:t>
      </w:r>
    </w:p>
    <w:p>
      <w:pPr>
        <w:pStyle w:val="4"/>
        <w:ind w:firstLine="480"/>
        <w:jc w:val="both"/>
        <w:rPr>
          <w:rFonts w:hint="eastAsia" w:eastAsia="宋体"/>
          <w:lang w:eastAsia="zh-CN"/>
        </w:rPr>
      </w:pPr>
      <w:r>
        <w:rPr>
          <w:rFonts w:ascii="宋体" w:hAnsi="宋体" w:eastAsia="宋体" w:cs="宋体"/>
          <w:sz w:val="28"/>
          <w:szCs w:val="28"/>
        </w:rPr>
        <w:t>自发出比选中标通知书起，中标方为我</w:t>
      </w:r>
      <w:r>
        <w:rPr>
          <w:rFonts w:hint="eastAsia" w:ascii="宋体" w:hAnsi="宋体" w:cs="宋体"/>
          <w:sz w:val="28"/>
          <w:szCs w:val="28"/>
          <w:lang w:val="en-US" w:eastAsia="zh-CN"/>
        </w:rPr>
        <w:t>中心</w:t>
      </w:r>
      <w:r>
        <w:rPr>
          <w:rFonts w:ascii="宋体" w:hAnsi="宋体" w:eastAsia="宋体" w:cs="宋体"/>
          <w:sz w:val="28"/>
          <w:szCs w:val="28"/>
        </w:rPr>
        <w:t>公务用车</w:t>
      </w:r>
      <w:r>
        <w:rPr>
          <w:rFonts w:hint="eastAsia" w:ascii="宋体" w:hAnsi="宋体" w:cs="宋体"/>
          <w:sz w:val="28"/>
          <w:szCs w:val="28"/>
          <w:lang w:val="en-US" w:eastAsia="zh-CN"/>
        </w:rPr>
        <w:t>及</w:t>
      </w:r>
      <w:r>
        <w:rPr>
          <w:rFonts w:hint="eastAsia"/>
          <w:sz w:val="27"/>
          <w:highlight w:val="none"/>
          <w:u w:val="none"/>
          <w:lang w:val="en-US" w:eastAsia="zh-CN"/>
        </w:rPr>
        <w:t>及</w:t>
      </w:r>
      <w:r>
        <w:rPr>
          <w:sz w:val="27"/>
          <w:highlight w:val="none"/>
          <w:u w:val="none"/>
        </w:rPr>
        <w:t>特种</w:t>
      </w:r>
      <w:r>
        <w:rPr>
          <w:sz w:val="27"/>
          <w:highlight w:val="none"/>
        </w:rPr>
        <w:t>专业用车</w:t>
      </w:r>
      <w:r>
        <w:rPr>
          <w:rFonts w:ascii="宋体" w:hAnsi="宋体" w:eastAsia="宋体" w:cs="宋体"/>
          <w:sz w:val="28"/>
          <w:szCs w:val="28"/>
        </w:rPr>
        <w:t>提供车辆保险服务</w:t>
      </w:r>
      <w:r>
        <w:rPr>
          <w:rFonts w:hint="eastAsia" w:ascii="宋体" w:hAnsi="宋体" w:cs="宋体"/>
          <w:sz w:val="28"/>
          <w:szCs w:val="28"/>
          <w:lang w:val="en-US" w:eastAsia="zh-CN"/>
        </w:rPr>
        <w:t>2</w:t>
      </w:r>
      <w:r>
        <w:rPr>
          <w:rFonts w:ascii="宋体" w:hAnsi="宋体" w:eastAsia="宋体" w:cs="宋体"/>
          <w:sz w:val="28"/>
          <w:szCs w:val="28"/>
        </w:rPr>
        <w:t>年</w:t>
      </w:r>
      <w:r>
        <w:rPr>
          <w:rFonts w:hint="eastAsia" w:ascii="宋体" w:hAnsi="宋体" w:cs="宋体"/>
          <w:sz w:val="28"/>
          <w:szCs w:val="28"/>
          <w:lang w:eastAsia="zh-CN"/>
        </w:rPr>
        <w:t>。</w:t>
      </w:r>
    </w:p>
    <w:p>
      <w:pPr>
        <w:pStyle w:val="4"/>
        <w:ind w:firstLine="482"/>
        <w:jc w:val="both"/>
      </w:pPr>
      <w:r>
        <w:rPr>
          <w:b/>
          <w:sz w:val="27"/>
        </w:rPr>
        <w:t>四、服务要求</w:t>
      </w:r>
    </w:p>
    <w:p>
      <w:pPr>
        <w:pStyle w:val="4"/>
        <w:ind w:firstLine="480"/>
        <w:jc w:val="both"/>
        <w:rPr>
          <w:rFonts w:hint="eastAsia" w:ascii="宋体" w:hAnsi="宋体" w:eastAsia="宋体" w:cs="宋体"/>
          <w:sz w:val="28"/>
          <w:szCs w:val="28"/>
        </w:rPr>
      </w:pPr>
      <w:r>
        <w:rPr>
          <w:rFonts w:hint="eastAsia" w:ascii="宋体" w:hAnsi="宋体" w:eastAsia="宋体" w:cs="宋体"/>
          <w:sz w:val="28"/>
          <w:szCs w:val="28"/>
        </w:rPr>
        <w:t>（一）服务承诺</w:t>
      </w:r>
    </w:p>
    <w:p>
      <w:pPr>
        <w:pStyle w:val="4"/>
        <w:ind w:firstLine="480"/>
        <w:jc w:val="both"/>
        <w:rPr>
          <w:rFonts w:hint="eastAsia" w:ascii="宋体" w:hAnsi="宋体" w:eastAsia="宋体" w:cs="宋体"/>
          <w:sz w:val="28"/>
          <w:szCs w:val="28"/>
        </w:rPr>
      </w:pPr>
      <w:r>
        <w:rPr>
          <w:rFonts w:hint="eastAsia" w:ascii="宋体" w:hAnsi="宋体" w:eastAsia="宋体" w:cs="宋体"/>
          <w:sz w:val="28"/>
          <w:szCs w:val="28"/>
        </w:rPr>
        <w:t>（1）保证采购人获得优先服务的权利；</w:t>
      </w:r>
    </w:p>
    <w:p>
      <w:pPr>
        <w:pStyle w:val="4"/>
        <w:ind w:firstLine="480"/>
        <w:jc w:val="both"/>
        <w:rPr>
          <w:rFonts w:hint="eastAsia" w:ascii="宋体" w:hAnsi="宋体" w:eastAsia="宋体" w:cs="宋体"/>
          <w:sz w:val="28"/>
          <w:szCs w:val="28"/>
        </w:rPr>
      </w:pPr>
      <w:r>
        <w:rPr>
          <w:rFonts w:hint="eastAsia" w:ascii="宋体" w:hAnsi="宋体" w:eastAsia="宋体" w:cs="宋体"/>
          <w:sz w:val="28"/>
          <w:szCs w:val="28"/>
        </w:rPr>
        <w:t>（2）中标人应设有24小时全天报案服务电话，并派服务团队受理索赔报案；</w:t>
      </w:r>
    </w:p>
    <w:p>
      <w:pPr>
        <w:pStyle w:val="4"/>
        <w:ind w:firstLine="480"/>
        <w:jc w:val="left"/>
      </w:pPr>
      <w:r>
        <w:rPr>
          <w:sz w:val="27"/>
        </w:rPr>
        <w:t>（3）中标人在接到采购人的出险报案后，广州市范围内应30分钟内赶到现场。</w:t>
      </w:r>
    </w:p>
    <w:p>
      <w:pPr>
        <w:pStyle w:val="4"/>
        <w:ind w:firstLine="480"/>
        <w:jc w:val="both"/>
      </w:pPr>
      <w:r>
        <w:rPr>
          <w:sz w:val="27"/>
        </w:rPr>
        <w:t>（4）中标人设立专门机构、专人负责(设联络员1名)办理定点保险业务，以便于业务的衔接、资金的结算和数据的统计等。</w:t>
      </w:r>
    </w:p>
    <w:p>
      <w:pPr>
        <w:pStyle w:val="4"/>
        <w:ind w:firstLine="480"/>
        <w:jc w:val="both"/>
      </w:pPr>
      <w:r>
        <w:rPr>
          <w:sz w:val="27"/>
        </w:rPr>
        <w:t>（5）中标人应根据自己掌握的情况和采购人提交的情况或通知，主动上门服务，及时签订机动车辆保险单。</w:t>
      </w:r>
    </w:p>
    <w:p>
      <w:pPr>
        <w:pStyle w:val="4"/>
        <w:ind w:firstLine="480"/>
        <w:jc w:val="both"/>
      </w:pPr>
      <w:r>
        <w:rPr>
          <w:sz w:val="27"/>
        </w:rPr>
        <w:t>（6）中标人应对采购人的保险车辆建立单独的用户档案，建立定期回访制度，服务过程中在主动跟踪，</w:t>
      </w:r>
      <w:r>
        <w:rPr>
          <w:rFonts w:hint="eastAsia"/>
          <w:sz w:val="27"/>
          <w:lang w:val="en-US" w:eastAsia="zh-CN"/>
        </w:rPr>
        <w:t>保险到期前做到及时提醒，不断</w:t>
      </w:r>
      <w:r>
        <w:rPr>
          <w:sz w:val="27"/>
        </w:rPr>
        <w:t>完善、改进服务</w:t>
      </w:r>
      <w:r>
        <w:rPr>
          <w:rFonts w:hint="eastAsia"/>
          <w:sz w:val="27"/>
          <w:lang w:val="en-US" w:eastAsia="zh-CN"/>
        </w:rPr>
        <w:t>质量</w:t>
      </w:r>
      <w:r>
        <w:rPr>
          <w:sz w:val="27"/>
        </w:rPr>
        <w:t>。</w:t>
      </w:r>
    </w:p>
    <w:p>
      <w:pPr>
        <w:pStyle w:val="4"/>
        <w:ind w:firstLine="540" w:firstLineChars="200"/>
        <w:jc w:val="both"/>
      </w:pPr>
      <w:r>
        <w:rPr>
          <w:sz w:val="27"/>
        </w:rPr>
        <w:t>（7）中标人应为采购人举办保险业务知识讲座等活动，积极配合采购人进行驾驶人员安全教育。密切关注车辆的出险情况，如有异常及时反馈并依法依规处理。</w:t>
      </w:r>
    </w:p>
    <w:p>
      <w:pPr>
        <w:pStyle w:val="4"/>
        <w:ind w:firstLine="480"/>
        <w:jc w:val="both"/>
      </w:pPr>
      <w:r>
        <w:rPr>
          <w:sz w:val="27"/>
        </w:rPr>
        <w:t>（二）服务项目：</w:t>
      </w:r>
    </w:p>
    <w:p>
      <w:pPr>
        <w:pStyle w:val="4"/>
        <w:ind w:firstLine="480"/>
        <w:jc w:val="both"/>
      </w:pPr>
      <w:r>
        <w:rPr>
          <w:sz w:val="27"/>
        </w:rPr>
        <w:t>（1）对于发生单方保险事故且损失金额在10000元以下，并提供事故证明，中标人免除现场查勘；</w:t>
      </w:r>
    </w:p>
    <w:p>
      <w:pPr>
        <w:pStyle w:val="4"/>
        <w:ind w:firstLine="480"/>
        <w:jc w:val="both"/>
      </w:pPr>
      <w:r>
        <w:rPr>
          <w:sz w:val="27"/>
        </w:rPr>
        <w:t>（2) 玻璃单独破碎、自燃保险事故，中标人免现场查勘；</w:t>
      </w:r>
    </w:p>
    <w:p>
      <w:pPr>
        <w:pStyle w:val="4"/>
        <w:ind w:firstLine="480"/>
        <w:jc w:val="both"/>
      </w:pPr>
      <w:r>
        <w:rPr>
          <w:sz w:val="27"/>
        </w:rPr>
        <w:t>（3）由于暴雨、暴风、冰雹等自然灾害所造成的保险事故，中标人免除现场查勘；</w:t>
      </w:r>
    </w:p>
    <w:p>
      <w:pPr>
        <w:pStyle w:val="4"/>
        <w:ind w:firstLine="480"/>
        <w:jc w:val="both"/>
      </w:pPr>
      <w:r>
        <w:rPr>
          <w:sz w:val="27"/>
        </w:rPr>
        <w:t>（4）对于经过交通管理部门、公安机关勘查并出具事故处理书的保险事故，中标人免除现场查勘；</w:t>
      </w:r>
    </w:p>
    <w:p>
      <w:pPr>
        <w:pStyle w:val="4"/>
        <w:ind w:firstLine="480"/>
        <w:jc w:val="both"/>
      </w:pPr>
      <w:r>
        <w:rPr>
          <w:sz w:val="27"/>
        </w:rPr>
        <w:t>（5）对于未造成第三者人员伤亡和财产损失的、车辆能自行移动的事故，经中标人核实同意后免现场查勘。</w:t>
      </w:r>
    </w:p>
    <w:p>
      <w:pPr>
        <w:pStyle w:val="4"/>
        <w:ind w:firstLine="480"/>
        <w:jc w:val="both"/>
      </w:pPr>
      <w:r>
        <w:rPr>
          <w:sz w:val="27"/>
        </w:rPr>
        <w:t>（三）理赔要求</w:t>
      </w:r>
    </w:p>
    <w:p>
      <w:pPr>
        <w:pStyle w:val="4"/>
        <w:ind w:firstLine="480"/>
        <w:jc w:val="both"/>
        <w:rPr>
          <w:sz w:val="27"/>
        </w:rPr>
      </w:pPr>
      <w:r>
        <w:rPr>
          <w:sz w:val="27"/>
        </w:rPr>
        <w:t>（1）采购人赔款金额在</w:t>
      </w:r>
      <w:r>
        <w:rPr>
          <w:rFonts w:hint="eastAsia"/>
          <w:sz w:val="27"/>
          <w:lang w:val="en-US" w:eastAsia="zh-CN"/>
        </w:rPr>
        <w:t>10000</w:t>
      </w:r>
      <w:r>
        <w:rPr>
          <w:sz w:val="27"/>
        </w:rPr>
        <w:t>元以下（含</w:t>
      </w:r>
      <w:r>
        <w:rPr>
          <w:rFonts w:hint="eastAsia"/>
          <w:sz w:val="27"/>
          <w:lang w:val="en-US" w:eastAsia="zh-CN"/>
        </w:rPr>
        <w:t>10000</w:t>
      </w:r>
      <w:r>
        <w:rPr>
          <w:sz w:val="27"/>
        </w:rPr>
        <w:t>元）的，中标人应在一个工作日内定损，定损后车辆可以维修，赔案即时赔付并结案；</w:t>
      </w:r>
    </w:p>
    <w:p>
      <w:pPr>
        <w:pStyle w:val="4"/>
        <w:ind w:firstLine="480"/>
        <w:jc w:val="both"/>
      </w:pPr>
      <w:r>
        <w:rPr>
          <w:sz w:val="27"/>
        </w:rPr>
        <w:t>（2）采购人赔款金额在</w:t>
      </w:r>
      <w:r>
        <w:rPr>
          <w:rFonts w:hint="eastAsia"/>
          <w:sz w:val="27"/>
          <w:lang w:val="en-US" w:eastAsia="zh-CN"/>
        </w:rPr>
        <w:t>10000</w:t>
      </w:r>
      <w:r>
        <w:rPr>
          <w:sz w:val="27"/>
        </w:rPr>
        <w:t>元以上（不含</w:t>
      </w:r>
      <w:r>
        <w:rPr>
          <w:rFonts w:hint="eastAsia"/>
          <w:sz w:val="27"/>
          <w:lang w:val="en-US" w:eastAsia="zh-CN"/>
        </w:rPr>
        <w:t>10000</w:t>
      </w:r>
      <w:r>
        <w:rPr>
          <w:sz w:val="27"/>
        </w:rPr>
        <w:t>元），且按要求将所需的理赔资料提供齐全后，中标人赔案时效为：</w:t>
      </w:r>
    </w:p>
    <w:p>
      <w:pPr>
        <w:pStyle w:val="4"/>
        <w:ind w:firstLine="480"/>
        <w:jc w:val="both"/>
      </w:pPr>
      <w:r>
        <w:rPr>
          <w:sz w:val="27"/>
        </w:rPr>
        <w:t>①赔款</w:t>
      </w:r>
      <w:r>
        <w:rPr>
          <w:rFonts w:hint="eastAsia"/>
          <w:sz w:val="27"/>
          <w:lang w:val="en-US" w:eastAsia="zh-CN"/>
        </w:rPr>
        <w:t>1万元</w:t>
      </w:r>
      <w:r>
        <w:rPr>
          <w:sz w:val="27"/>
        </w:rPr>
        <w:t>—3万元的(不含本数)，3个工作日内结案；</w:t>
      </w:r>
    </w:p>
    <w:p>
      <w:pPr>
        <w:pStyle w:val="4"/>
        <w:ind w:firstLine="480"/>
        <w:jc w:val="both"/>
      </w:pPr>
      <w:r>
        <w:rPr>
          <w:sz w:val="27"/>
        </w:rPr>
        <w:t>②赔款3万元--10（不含本数）万元的，5个工作日内结案；</w:t>
      </w:r>
    </w:p>
    <w:p>
      <w:pPr>
        <w:pStyle w:val="4"/>
        <w:ind w:firstLine="480"/>
        <w:jc w:val="both"/>
      </w:pPr>
      <w:r>
        <w:rPr>
          <w:sz w:val="27"/>
        </w:rPr>
        <w:t>③赔款10万元以上的，10个工作日内结案；</w:t>
      </w:r>
    </w:p>
    <w:p>
      <w:pPr>
        <w:pStyle w:val="4"/>
        <w:ind w:firstLine="480"/>
        <w:jc w:val="both"/>
      </w:pPr>
      <w:r>
        <w:rPr>
          <w:sz w:val="27"/>
        </w:rPr>
        <w:t>（3）对于赔偿结果无法达成一致时，根据采购人的要求，指定具有国内保险公估营业许可的双方认可的公估公司进行损失理算，并负担有关公估费用。</w:t>
      </w:r>
    </w:p>
    <w:p>
      <w:pPr>
        <w:pStyle w:val="4"/>
        <w:ind w:firstLine="480"/>
        <w:jc w:val="both"/>
      </w:pPr>
      <w:r>
        <w:rPr>
          <w:sz w:val="27"/>
        </w:rPr>
        <w:t>（4）对于特殊车型，按照采购人要求的时间地点随时会同采购人共同确定损失。</w:t>
      </w:r>
    </w:p>
    <w:p>
      <w:pPr>
        <w:pStyle w:val="4"/>
        <w:ind w:firstLine="480"/>
        <w:jc w:val="both"/>
      </w:pPr>
      <w:r>
        <w:rPr>
          <w:sz w:val="27"/>
        </w:rPr>
        <w:t>（5）如中标人未按约定时间定损，造成财产损失无法确定，以采购人提供的财产损毁照片、损失清单和修理发票作为赔付理算依据；</w:t>
      </w:r>
    </w:p>
    <w:p>
      <w:pPr>
        <w:pStyle w:val="4"/>
        <w:ind w:firstLine="480"/>
        <w:jc w:val="both"/>
      </w:pPr>
      <w:r>
        <w:rPr>
          <w:sz w:val="27"/>
        </w:rPr>
        <w:t>（6）对于不属于保险责任的情况，中标人应在接到采购人赔偿请求后3个工作日内向其发出《拒赔通知书》。</w:t>
      </w:r>
    </w:p>
    <w:p>
      <w:pPr>
        <w:pStyle w:val="4"/>
        <w:ind w:firstLine="480"/>
        <w:jc w:val="both"/>
      </w:pPr>
      <w:r>
        <w:rPr>
          <w:sz w:val="27"/>
        </w:rPr>
        <w:t>（7）采购人可以委托其它机构或人员代理车辆理赔事宜，赔款费用全额转账划入采购人同名账户。</w:t>
      </w:r>
    </w:p>
    <w:p>
      <w:pPr>
        <w:pStyle w:val="4"/>
        <w:ind w:firstLine="480"/>
        <w:jc w:val="both"/>
      </w:pPr>
      <w:r>
        <w:rPr>
          <w:sz w:val="27"/>
        </w:rPr>
        <w:t>（8）施救服务。采购人的保险车辆在广东省内出险后，中标人或中标人当地分支机构应协助采购人做好受损车辆的施救工作，在广东省内需为事故车辆提供免费拖车服务。</w:t>
      </w:r>
    </w:p>
    <w:p>
      <w:pPr>
        <w:pStyle w:val="4"/>
        <w:ind w:firstLine="480"/>
        <w:jc w:val="both"/>
      </w:pPr>
      <w:r>
        <w:rPr>
          <w:sz w:val="27"/>
        </w:rPr>
        <w:t xml:space="preserve">（9）保险车辆发生交通事故时，如需要中标人提供援助，中标人应迅速派人赶赴事故现场，协助采购人进行交通事故的处理，提供专业的法律援助。                                       </w:t>
      </w:r>
    </w:p>
    <w:p>
      <w:pPr>
        <w:pStyle w:val="4"/>
        <w:ind w:firstLine="480"/>
        <w:jc w:val="both"/>
      </w:pPr>
      <w:r>
        <w:rPr>
          <w:sz w:val="27"/>
        </w:rPr>
        <w:t>（10）保险车辆出险后，采购人短时间不能提供齐全的索赔单证，在事故责任及损失确定的情况下，可由采购人提出申请，中标人需按确定损失金额的50%预付赔款。</w:t>
      </w:r>
    </w:p>
    <w:p>
      <w:pPr>
        <w:pStyle w:val="4"/>
        <w:ind w:firstLine="480"/>
        <w:jc w:val="both"/>
        <w:rPr>
          <w:sz w:val="27"/>
        </w:rPr>
      </w:pPr>
      <w:r>
        <w:rPr>
          <w:sz w:val="27"/>
        </w:rPr>
        <w:t>（1</w:t>
      </w:r>
      <w:r>
        <w:rPr>
          <w:rFonts w:hint="eastAsia"/>
          <w:sz w:val="27"/>
          <w:lang w:val="en-US" w:eastAsia="zh-CN"/>
        </w:rPr>
        <w:t>1</w:t>
      </w:r>
      <w:r>
        <w:rPr>
          <w:sz w:val="27"/>
        </w:rPr>
        <w:t>）采购人在执行紧急公务时发生不涉及人员伤亡且损失金额</w:t>
      </w:r>
      <w:r>
        <w:rPr>
          <w:rFonts w:hint="eastAsia"/>
          <w:color w:val="auto"/>
          <w:sz w:val="27"/>
          <w:highlight w:val="none"/>
          <w:lang w:val="en-US" w:eastAsia="zh-CN"/>
        </w:rPr>
        <w:t>10000</w:t>
      </w:r>
      <w:r>
        <w:rPr>
          <w:color w:val="auto"/>
          <w:sz w:val="27"/>
        </w:rPr>
        <w:t>元以下</w:t>
      </w:r>
      <w:r>
        <w:rPr>
          <w:sz w:val="27"/>
        </w:rPr>
        <w:t>的事故，允许驾驶员自行拍摄事故现场照片后车辆撤离，过后再补报案。</w:t>
      </w:r>
    </w:p>
    <w:p>
      <w:pPr>
        <w:pStyle w:val="4"/>
        <w:ind w:firstLine="480"/>
        <w:jc w:val="both"/>
      </w:pPr>
      <w:r>
        <w:rPr>
          <w:sz w:val="27"/>
        </w:rPr>
        <w:t>（1</w:t>
      </w:r>
      <w:r>
        <w:rPr>
          <w:rFonts w:hint="eastAsia"/>
          <w:sz w:val="27"/>
          <w:lang w:val="en-US" w:eastAsia="zh-CN"/>
        </w:rPr>
        <w:t>2</w:t>
      </w:r>
      <w:r>
        <w:rPr>
          <w:sz w:val="27"/>
        </w:rPr>
        <w:t>）在理赔过程中如遇有其他特殊情况，中标人与采购人本着友好协商的原则，妥善处理，充分维护采购人的合法权益。</w:t>
      </w:r>
    </w:p>
    <w:p>
      <w:pPr>
        <w:pStyle w:val="4"/>
        <w:ind w:firstLine="480"/>
        <w:jc w:val="both"/>
      </w:pPr>
      <w:r>
        <w:rPr>
          <w:sz w:val="27"/>
        </w:rPr>
        <w:t>（1</w:t>
      </w:r>
      <w:r>
        <w:rPr>
          <w:rFonts w:hint="eastAsia"/>
          <w:sz w:val="27"/>
          <w:lang w:val="en-US" w:eastAsia="zh-CN"/>
        </w:rPr>
        <w:t>3</w:t>
      </w:r>
      <w:r>
        <w:rPr>
          <w:sz w:val="27"/>
        </w:rPr>
        <w:t>）如中国保监会机动车辆保险条款、费率有新的变化，中标人应按照有利于集中采购车辆保险的方案实施。</w:t>
      </w:r>
    </w:p>
    <w:p>
      <w:pPr>
        <w:pStyle w:val="4"/>
        <w:ind w:firstLine="480"/>
        <w:jc w:val="both"/>
      </w:pPr>
      <w:r>
        <w:rPr>
          <w:sz w:val="27"/>
        </w:rPr>
        <w:t>（1</w:t>
      </w:r>
      <w:r>
        <w:rPr>
          <w:rFonts w:hint="eastAsia"/>
          <w:sz w:val="27"/>
          <w:lang w:val="en-US" w:eastAsia="zh-CN"/>
        </w:rPr>
        <w:t>4</w:t>
      </w:r>
      <w:r>
        <w:rPr>
          <w:sz w:val="27"/>
        </w:rPr>
        <w:t>）采购人车辆发生交通事故，造成人员伤亡的，中标人必须先期垫付医疗保证金。</w:t>
      </w:r>
    </w:p>
    <w:p>
      <w:pPr>
        <w:pStyle w:val="4"/>
        <w:ind w:firstLine="482"/>
        <w:jc w:val="both"/>
      </w:pPr>
      <w:r>
        <w:rPr>
          <w:rFonts w:hint="eastAsia"/>
          <w:b/>
          <w:sz w:val="27"/>
          <w:lang w:val="en-US" w:eastAsia="zh-CN"/>
        </w:rPr>
        <w:t>五</w:t>
      </w:r>
      <w:r>
        <w:rPr>
          <w:b/>
          <w:sz w:val="27"/>
        </w:rPr>
        <w:t>、付款方式</w:t>
      </w:r>
    </w:p>
    <w:p>
      <w:pPr>
        <w:pStyle w:val="4"/>
        <w:ind w:firstLine="480"/>
        <w:jc w:val="left"/>
        <w:rPr>
          <w:rFonts w:hint="eastAsia" w:ascii="宋体" w:hAnsi="宋体" w:eastAsia="宋体" w:cs="宋体"/>
          <w:sz w:val="28"/>
          <w:szCs w:val="28"/>
        </w:rPr>
      </w:pPr>
      <w:r>
        <w:rPr>
          <w:rFonts w:hint="eastAsia" w:ascii="宋体" w:hAnsi="宋体" w:eastAsia="宋体" w:cs="宋体"/>
          <w:sz w:val="28"/>
          <w:szCs w:val="28"/>
        </w:rPr>
        <w:t>采购人的保险费以车辆保险到期购买保险实际金额支付，并按照财政支付转账方式向中标人结算保险费用，根据《广东省机动车保险“见费出单”管理制度》规定，中标人收到保险费时立即出具保单，并于2个工作日内开具发票交采购人。</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jc0ZDY0ZjcwM2VjZWIzYjU0YzUyMjg2MDZjZGIifQ=="/>
    <w:docVar w:name="KSO_WPS_MARK_KEY" w:val="f55ac1fb-d77e-4bb5-bb22-1bd280686cba"/>
  </w:docVars>
  <w:rsids>
    <w:rsidRoot w:val="00000000"/>
    <w:rsid w:val="038D4C52"/>
    <w:rsid w:val="08590033"/>
    <w:rsid w:val="0C2801BA"/>
    <w:rsid w:val="10426DA0"/>
    <w:rsid w:val="11851C0B"/>
    <w:rsid w:val="1A9A19D1"/>
    <w:rsid w:val="1AC75042"/>
    <w:rsid w:val="1CD3634C"/>
    <w:rsid w:val="1F205C94"/>
    <w:rsid w:val="1FE65F6B"/>
    <w:rsid w:val="248024EA"/>
    <w:rsid w:val="276F1C0A"/>
    <w:rsid w:val="31D92CCE"/>
    <w:rsid w:val="35D52619"/>
    <w:rsid w:val="3C1F0593"/>
    <w:rsid w:val="3F900342"/>
    <w:rsid w:val="411E510D"/>
    <w:rsid w:val="50D9020A"/>
    <w:rsid w:val="528E46E8"/>
    <w:rsid w:val="54E83610"/>
    <w:rsid w:val="54EF0678"/>
    <w:rsid w:val="55CE7339"/>
    <w:rsid w:val="571E2B7E"/>
    <w:rsid w:val="574A05B2"/>
    <w:rsid w:val="57DF3811"/>
    <w:rsid w:val="5C1B17C5"/>
    <w:rsid w:val="5E5D0BCB"/>
    <w:rsid w:val="64917820"/>
    <w:rsid w:val="685E3EBD"/>
    <w:rsid w:val="68833924"/>
    <w:rsid w:val="6A333127"/>
    <w:rsid w:val="7DF6065D"/>
    <w:rsid w:val="BBCFE9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customStyle="1" w:styleId="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2583</Words>
  <Characters>2662</Characters>
  <Lines>0</Lines>
  <Paragraphs>0</Paragraphs>
  <TotalTime>0</TotalTime>
  <ScaleCrop>false</ScaleCrop>
  <LinksUpToDate>false</LinksUpToDate>
  <CharactersWithSpaces>2709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2024-09-06T16:02:53Z</dcterms:created>
  <dc:creator>picc</dc:creator>
  <cp:lastModifiedBy>梁娟婵</cp:lastModifiedBy>
  <dcterms:modified xsi:type="dcterms:W3CDTF">2024-10-17T00:36:03Z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D051B982C88B4DF59302C5BB77D7086C_13</vt:lpwstr>
  </property>
</Properties>
</file>