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rPr>
      </w:pPr>
      <w:r>
        <w:rPr>
          <w:rFonts w:hint="eastAsia"/>
          <w:sz w:val="44"/>
          <w:szCs w:val="44"/>
        </w:rPr>
        <w:t>服务类</w:t>
      </w:r>
    </w:p>
    <w:p>
      <w:pPr>
        <w:rPr>
          <w:sz w:val="52"/>
          <w:szCs w:val="52"/>
        </w:rPr>
      </w:pPr>
    </w:p>
    <w:p>
      <w:pPr>
        <w:spacing w:line="400" w:lineRule="exact"/>
        <w:jc w:val="center"/>
        <w:rPr>
          <w:rFonts w:hint="eastAsia" w:ascii="黑体" w:hAnsi="宋体" w:eastAsia="黑体"/>
          <w:b/>
          <w:sz w:val="28"/>
        </w:rPr>
      </w:pPr>
      <w:r>
        <w:rPr>
          <w:rFonts w:hint="eastAsia" w:ascii="黑体" w:hAnsi="宋体" w:eastAsia="黑体"/>
          <w:b/>
          <w:sz w:val="28"/>
        </w:rPr>
        <w:t>技 术 部 分 评 分 表(45分)</w:t>
      </w:r>
    </w:p>
    <w:p>
      <w:pPr>
        <w:spacing w:line="360" w:lineRule="auto"/>
        <w:rPr>
          <w:rFonts w:hint="eastAsia" w:ascii="宋体" w:hAnsi="宋体"/>
        </w:rPr>
      </w:pPr>
    </w:p>
    <w:p>
      <w:pPr>
        <w:spacing w:line="360" w:lineRule="auto"/>
        <w:rPr>
          <w:rFonts w:hint="eastAsia" w:ascii="宋体" w:hAnsi="宋体"/>
        </w:rPr>
      </w:pPr>
      <w:r>
        <w:rPr>
          <w:rFonts w:hint="eastAsia" w:ascii="宋体" w:hAnsi="宋体"/>
        </w:rPr>
        <w:t>项目名称：广州市急救医疗指挥中心120呼叫定位服务采购项目</w:t>
      </w:r>
    </w:p>
    <w:p>
      <w:pPr>
        <w:spacing w:line="360" w:lineRule="auto"/>
        <w:ind w:right="-527" w:rightChars="-251"/>
        <w:rPr>
          <w:rFonts w:ascii="宋体" w:hAnsi="宋体"/>
          <w:u w:val="single"/>
        </w:rPr>
      </w:pPr>
      <w:r>
        <w:rPr>
          <w:rFonts w:hint="eastAsia" w:ascii="宋体" w:hAnsi="宋体"/>
        </w:rPr>
        <w:t>小组成员：</w:t>
      </w:r>
      <w:r>
        <w:rPr>
          <w:rFonts w:ascii="宋体" w:hAnsi="宋体"/>
          <w:u w:val="single"/>
        </w:rPr>
        <w:t xml:space="preserve">           </w:t>
      </w:r>
      <w:r>
        <w:rPr>
          <w:rFonts w:hint="eastAsia" w:ascii="宋体" w:hAnsi="宋体"/>
        </w:rPr>
        <w:t>（</w:t>
      </w:r>
      <w:r>
        <w:rPr>
          <w:rFonts w:hint="eastAsia" w:ascii="宋体" w:hAnsi="宋体"/>
          <w:b/>
        </w:rPr>
        <w:t>下划线的数值包含在区间内</w:t>
      </w:r>
      <w:r>
        <w:rPr>
          <w:rFonts w:ascii="宋体" w:hAnsi="宋体"/>
          <w:b/>
        </w:rPr>
        <w:t>）</w:t>
      </w:r>
      <w:r>
        <w:rPr>
          <w:rFonts w:ascii="宋体" w:hAnsi="宋体"/>
        </w:rPr>
        <w:t xml:space="preserve">  </w:t>
      </w:r>
      <w:r>
        <w:rPr>
          <w:rFonts w:hint="eastAsia" w:ascii="宋体" w:hAnsi="宋体"/>
        </w:rPr>
        <w:t xml:space="preserve">         </w:t>
      </w:r>
      <w:bookmarkStart w:id="6" w:name="_GoBack"/>
      <w:bookmarkEnd w:id="6"/>
      <w:r>
        <w:rPr>
          <w:rFonts w:hint="eastAsia" w:ascii="宋体" w:hAnsi="宋体"/>
        </w:rPr>
        <w:t xml:space="preserve">           </w:t>
      </w:r>
    </w:p>
    <w:tbl>
      <w:tblPr>
        <w:tblStyle w:val="4"/>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519"/>
        <w:gridCol w:w="776"/>
        <w:gridCol w:w="2189"/>
        <w:gridCol w:w="1018"/>
        <w:gridCol w:w="1146"/>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exact"/>
          <w:jc w:val="center"/>
        </w:trPr>
        <w:tc>
          <w:tcPr>
            <w:tcW w:w="3869" w:type="dxa"/>
            <w:gridSpan w:val="2"/>
            <w:tcBorders>
              <w:top w:val="single" w:color="auto" w:sz="12" w:space="0"/>
              <w:left w:val="single" w:color="auto" w:sz="12" w:space="0"/>
              <w:bottom w:val="single" w:color="auto" w:sz="4" w:space="0"/>
              <w:right w:val="single" w:color="auto" w:sz="4" w:space="0"/>
            </w:tcBorders>
            <w:noWrap w:val="0"/>
            <w:vAlign w:val="center"/>
          </w:tcPr>
          <w:p>
            <w:pPr>
              <w:snapToGrid w:val="0"/>
              <w:spacing w:line="360" w:lineRule="exact"/>
              <w:jc w:val="center"/>
              <w:rPr>
                <w:rFonts w:hint="eastAsia" w:ascii="宋体" w:hAnsi="宋体"/>
                <w:b/>
              </w:rPr>
            </w:pPr>
            <w:r>
              <w:rPr>
                <w:rFonts w:hint="eastAsia" w:ascii="宋体" w:hAnsi="宋体"/>
                <w:b/>
              </w:rPr>
              <w:t>评审内容（合格投标人进行横向比较）</w:t>
            </w:r>
          </w:p>
        </w:tc>
        <w:tc>
          <w:tcPr>
            <w:tcW w:w="2965"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分值设置</w:t>
            </w:r>
          </w:p>
          <w:p>
            <w:pPr>
              <w:spacing w:line="240" w:lineRule="exact"/>
              <w:jc w:val="center"/>
              <w:rPr>
                <w:rFonts w:ascii="宋体" w:hAnsi="宋体"/>
              </w:rPr>
            </w:pPr>
            <w:r>
              <w:rPr>
                <w:rFonts w:hint="eastAsia" w:ascii="宋体" w:hAnsi="宋体" w:cs="宋体"/>
              </w:rPr>
              <w:t>（“</w:t>
            </w:r>
            <w:r>
              <w:rPr>
                <w:rFonts w:hint="eastAsia" w:ascii="宋体" w:hAnsi="宋体" w:cs="宋体"/>
                <w:u w:val="single"/>
              </w:rPr>
              <w:t xml:space="preserve">   </w:t>
            </w:r>
            <w:r>
              <w:rPr>
                <w:rFonts w:hint="eastAsia" w:ascii="宋体" w:hAnsi="宋体" w:cs="宋体"/>
              </w:rPr>
              <w:t>”的数值包含在所在区间内）</w:t>
            </w:r>
          </w:p>
        </w:tc>
        <w:tc>
          <w:tcPr>
            <w:tcW w:w="1018" w:type="dxa"/>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rPr>
            </w:pPr>
            <w:r>
              <w:rPr>
                <w:rFonts w:hint="eastAsia" w:ascii="宋体" w:hAnsi="宋体"/>
              </w:rPr>
              <w:t>投标人A</w:t>
            </w:r>
          </w:p>
        </w:tc>
        <w:tc>
          <w:tcPr>
            <w:tcW w:w="1146" w:type="dxa"/>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rPr>
            </w:pPr>
            <w:r>
              <w:rPr>
                <w:rFonts w:hint="eastAsia" w:ascii="宋体" w:hAnsi="宋体"/>
              </w:rPr>
              <w:t>投标人B</w:t>
            </w:r>
          </w:p>
        </w:tc>
        <w:tc>
          <w:tcPr>
            <w:tcW w:w="1456" w:type="dxa"/>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rPr>
            </w:pPr>
            <w:r>
              <w:rPr>
                <w:rFonts w:hint="eastAsia" w:ascii="宋体" w:hAnsi="宋体"/>
              </w:rPr>
              <w:t>投标人C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exact"/>
          <w:jc w:val="center"/>
        </w:trPr>
        <w:tc>
          <w:tcPr>
            <w:tcW w:w="1350" w:type="dxa"/>
            <w:vMerge w:val="restart"/>
            <w:tcBorders>
              <w:top w:val="single" w:color="auto" w:sz="4" w:space="0"/>
              <w:left w:val="single" w:color="auto" w:sz="12" w:space="0"/>
              <w:right w:val="single" w:color="auto" w:sz="2" w:space="0"/>
            </w:tcBorders>
            <w:noWrap w:val="0"/>
            <w:vAlign w:val="center"/>
          </w:tcPr>
          <w:p>
            <w:pPr>
              <w:adjustRightInd w:val="0"/>
              <w:snapToGrid w:val="0"/>
              <w:jc w:val="center"/>
              <w:rPr>
                <w:rFonts w:hint="eastAsia" w:ascii="宋体" w:hAnsi="宋体"/>
              </w:rPr>
            </w:pPr>
            <w:r>
              <w:rPr>
                <w:rFonts w:hint="eastAsia" w:ascii="宋体" w:hAnsi="宋体"/>
              </w:rPr>
              <w:t>工作方案（30分）</w:t>
            </w:r>
          </w:p>
        </w:tc>
        <w:tc>
          <w:tcPr>
            <w:tcW w:w="2519" w:type="dxa"/>
            <w:tcBorders>
              <w:top w:val="nil"/>
              <w:left w:val="single" w:color="auto" w:sz="2" w:space="0"/>
              <w:right w:val="single" w:color="auto" w:sz="4" w:space="0"/>
            </w:tcBorders>
            <w:noWrap w:val="0"/>
            <w:vAlign w:val="center"/>
          </w:tcPr>
          <w:p>
            <w:pPr>
              <w:adjustRightInd w:val="0"/>
              <w:snapToGrid w:val="0"/>
              <w:jc w:val="center"/>
              <w:rPr>
                <w:rFonts w:hint="eastAsia" w:ascii="宋体" w:hAnsi="宋体"/>
              </w:rPr>
            </w:pPr>
            <w:bookmarkStart w:id="0" w:name="_Toc150502063"/>
            <w:bookmarkStart w:id="1" w:name="_Toc212872677"/>
            <w:bookmarkStart w:id="2" w:name="_Toc174785985"/>
            <w:r>
              <w:rPr>
                <w:rFonts w:hint="eastAsia" w:ascii="宋体" w:hAnsi="宋体"/>
              </w:rPr>
              <w:t>项目运作流程</w:t>
            </w:r>
          </w:p>
          <w:p>
            <w:pPr>
              <w:adjustRightInd w:val="0"/>
              <w:snapToGrid w:val="0"/>
              <w:jc w:val="center"/>
              <w:rPr>
                <w:rFonts w:hint="eastAsia" w:ascii="宋体" w:hAnsi="宋体"/>
              </w:rPr>
            </w:pPr>
            <w:r>
              <w:rPr>
                <w:rFonts w:hint="eastAsia" w:ascii="宋体" w:hAnsi="宋体"/>
              </w:rPr>
              <w:t>(含实施计划</w:t>
            </w:r>
            <w:r>
              <w:rPr>
                <w:rFonts w:hint="eastAsia" w:ascii="宋体" w:hAnsi="宋体"/>
                <w:lang w:eastAsia="zh-CN"/>
              </w:rPr>
              <w:t>、</w:t>
            </w:r>
            <w:r>
              <w:rPr>
                <w:rFonts w:hint="eastAsia" w:ascii="宋体" w:hAnsi="宋体"/>
              </w:rPr>
              <w:t>流程控制</w:t>
            </w:r>
            <w:bookmarkEnd w:id="0"/>
            <w:bookmarkEnd w:id="1"/>
            <w:bookmarkEnd w:id="2"/>
            <w:r>
              <w:rPr>
                <w:rFonts w:hint="eastAsia" w:ascii="宋体" w:hAnsi="宋体"/>
              </w:rPr>
              <w:t>等)</w:t>
            </w:r>
          </w:p>
        </w:tc>
        <w:tc>
          <w:tcPr>
            <w:tcW w:w="776" w:type="dxa"/>
            <w:tcBorders>
              <w:top w:val="nil"/>
              <w:left w:val="single" w:color="auto" w:sz="4" w:space="0"/>
              <w:bottom w:val="single" w:color="auto" w:sz="4" w:space="0"/>
              <w:right w:val="single" w:color="auto" w:sz="2" w:space="0"/>
            </w:tcBorders>
            <w:noWrap w:val="0"/>
            <w:vAlign w:val="center"/>
          </w:tcPr>
          <w:p>
            <w:pPr>
              <w:spacing w:line="240" w:lineRule="exact"/>
              <w:jc w:val="center"/>
              <w:rPr>
                <w:rFonts w:ascii="宋体" w:hAnsi="宋体"/>
              </w:rPr>
            </w:pPr>
            <w:r>
              <w:rPr>
                <w:rFonts w:hint="eastAsia" w:ascii="宋体" w:hAnsi="宋体"/>
              </w:rPr>
              <w:t>20分</w:t>
            </w:r>
          </w:p>
        </w:tc>
        <w:tc>
          <w:tcPr>
            <w:tcW w:w="2189" w:type="dxa"/>
            <w:tcBorders>
              <w:top w:val="nil"/>
              <w:left w:val="single" w:color="auto" w:sz="4" w:space="0"/>
              <w:bottom w:val="single" w:color="auto" w:sz="4" w:space="0"/>
              <w:right w:val="single" w:color="auto" w:sz="2" w:space="0"/>
            </w:tcBorders>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rPr>
              <w:t>16～</w:t>
            </w:r>
            <w:r>
              <w:rPr>
                <w:rFonts w:hint="eastAsia" w:ascii="宋体" w:hAnsi="宋体"/>
                <w:u w:val="single"/>
              </w:rPr>
              <w:t>20</w:t>
            </w:r>
            <w:r>
              <w:rPr>
                <w:rFonts w:hint="eastAsia" w:ascii="宋体" w:hAnsi="宋体"/>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rPr>
              <w:t>10～</w:t>
            </w:r>
            <w:r>
              <w:rPr>
                <w:rFonts w:hint="eastAsia" w:ascii="宋体" w:hAnsi="宋体"/>
                <w:u w:val="single"/>
              </w:rPr>
              <w:t>15</w:t>
            </w:r>
            <w:r>
              <w:rPr>
                <w:rFonts w:hint="eastAsia" w:ascii="宋体" w:hAnsi="宋体"/>
              </w:rPr>
              <w:t>分</w:t>
            </w:r>
          </w:p>
          <w:p>
            <w:pPr>
              <w:tabs>
                <w:tab w:val="left" w:pos="1302"/>
              </w:tabs>
              <w:snapToGrid w:val="0"/>
              <w:rPr>
                <w:rFonts w:ascii="宋体" w:hAnsi="宋体"/>
                <w:bCs/>
                <w:szCs w:val="21"/>
              </w:rPr>
            </w:pPr>
            <w:r>
              <w:rPr>
                <w:rFonts w:hint="eastAsia" w:ascii="宋体" w:hAnsi="宋体"/>
                <w:bCs/>
                <w:szCs w:val="21"/>
              </w:rPr>
              <w:t xml:space="preserve">一般       </w:t>
            </w:r>
            <w:r>
              <w:rPr>
                <w:rFonts w:hint="eastAsia" w:ascii="宋体" w:hAnsi="宋体"/>
                <w:bCs/>
                <w:szCs w:val="21"/>
                <w:u w:val="single"/>
              </w:rPr>
              <w:t>0</w:t>
            </w:r>
            <w:r>
              <w:rPr>
                <w:rFonts w:hint="eastAsia" w:ascii="宋体" w:hAnsi="宋体"/>
              </w:rPr>
              <w:t>～</w:t>
            </w:r>
            <w:r>
              <w:rPr>
                <w:rFonts w:hint="eastAsia" w:ascii="宋体" w:hAnsi="宋体"/>
                <w:u w:val="single"/>
              </w:rPr>
              <w:t>10</w:t>
            </w:r>
            <w:r>
              <w:rPr>
                <w:rFonts w:hint="eastAsia" w:ascii="宋体" w:hAnsi="宋体"/>
              </w:rPr>
              <w:t>分</w:t>
            </w:r>
          </w:p>
        </w:tc>
        <w:tc>
          <w:tcPr>
            <w:tcW w:w="1018" w:type="dxa"/>
            <w:tcBorders>
              <w:top w:val="nil"/>
              <w:left w:val="single" w:color="auto" w:sz="2" w:space="0"/>
              <w:bottom w:val="single" w:color="auto" w:sz="4" w:space="0"/>
              <w:right w:val="single" w:color="auto" w:sz="2" w:space="0"/>
            </w:tcBorders>
            <w:noWrap w:val="0"/>
            <w:vAlign w:val="top"/>
          </w:tcPr>
          <w:p>
            <w:pPr>
              <w:spacing w:line="240" w:lineRule="exact"/>
              <w:jc w:val="center"/>
              <w:rPr>
                <w:rFonts w:hint="eastAsia" w:ascii="宋体" w:hAnsi="宋体"/>
              </w:rPr>
            </w:pPr>
          </w:p>
        </w:tc>
        <w:tc>
          <w:tcPr>
            <w:tcW w:w="1146" w:type="dxa"/>
            <w:tcBorders>
              <w:top w:val="nil"/>
              <w:left w:val="single" w:color="auto" w:sz="2" w:space="0"/>
              <w:bottom w:val="single" w:color="auto" w:sz="4" w:space="0"/>
              <w:right w:val="single" w:color="auto" w:sz="2" w:space="0"/>
            </w:tcBorders>
            <w:noWrap w:val="0"/>
            <w:vAlign w:val="center"/>
          </w:tcPr>
          <w:p>
            <w:pPr>
              <w:spacing w:line="240" w:lineRule="exact"/>
              <w:jc w:val="center"/>
              <w:rPr>
                <w:rFonts w:ascii="宋体" w:hAnsi="宋体"/>
              </w:rPr>
            </w:pPr>
          </w:p>
        </w:tc>
        <w:tc>
          <w:tcPr>
            <w:tcW w:w="1456" w:type="dxa"/>
            <w:tcBorders>
              <w:top w:val="nil"/>
              <w:left w:val="single" w:color="auto" w:sz="2" w:space="0"/>
              <w:bottom w:val="single" w:color="auto" w:sz="4" w:space="0"/>
              <w:right w:val="single" w:color="auto" w:sz="12" w:space="0"/>
            </w:tcBorders>
            <w:noWrap w:val="0"/>
            <w:vAlign w:val="center"/>
          </w:tcPr>
          <w:p>
            <w:pPr>
              <w:spacing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exact"/>
          <w:jc w:val="center"/>
        </w:trPr>
        <w:tc>
          <w:tcPr>
            <w:tcW w:w="1350" w:type="dxa"/>
            <w:vMerge w:val="continue"/>
            <w:tcBorders>
              <w:left w:val="single" w:color="auto" w:sz="12" w:space="0"/>
              <w:right w:val="single" w:color="auto" w:sz="2" w:space="0"/>
            </w:tcBorders>
            <w:noWrap w:val="0"/>
            <w:vAlign w:val="center"/>
          </w:tcPr>
          <w:p>
            <w:pPr>
              <w:jc w:val="center"/>
              <w:rPr>
                <w:rFonts w:hint="eastAsia" w:ascii="宋体" w:hAnsi="宋体"/>
              </w:rPr>
            </w:pPr>
          </w:p>
        </w:tc>
        <w:tc>
          <w:tcPr>
            <w:tcW w:w="2519" w:type="dxa"/>
            <w:tcBorders>
              <w:top w:val="single" w:color="auto" w:sz="4" w:space="0"/>
              <w:left w:val="single" w:color="auto" w:sz="2" w:space="0"/>
              <w:bottom w:val="single" w:color="auto" w:sz="2" w:space="0"/>
              <w:right w:val="single" w:color="auto" w:sz="4" w:space="0"/>
            </w:tcBorders>
            <w:noWrap w:val="0"/>
            <w:vAlign w:val="center"/>
          </w:tcPr>
          <w:p>
            <w:pPr>
              <w:adjustRightInd w:val="0"/>
              <w:snapToGrid w:val="0"/>
              <w:jc w:val="center"/>
              <w:rPr>
                <w:rFonts w:hint="eastAsia" w:ascii="宋体" w:hAnsi="宋体"/>
              </w:rPr>
            </w:pPr>
            <w:bookmarkStart w:id="3" w:name="_Toc247622716"/>
            <w:bookmarkStart w:id="4" w:name="_Toc239649070"/>
            <w:bookmarkStart w:id="5" w:name="_Toc233796746"/>
            <w:r>
              <w:rPr>
                <w:rFonts w:hint="eastAsia" w:ascii="宋体" w:hAnsi="宋体"/>
              </w:rPr>
              <w:t>质量管理方案</w:t>
            </w:r>
            <w:bookmarkEnd w:id="3"/>
            <w:bookmarkEnd w:id="4"/>
            <w:bookmarkEnd w:id="5"/>
          </w:p>
        </w:tc>
        <w:tc>
          <w:tcPr>
            <w:tcW w:w="776" w:type="dxa"/>
            <w:tcBorders>
              <w:top w:val="single" w:color="auto" w:sz="4" w:space="0"/>
              <w:left w:val="single" w:color="auto" w:sz="4" w:space="0"/>
              <w:bottom w:val="single" w:color="auto" w:sz="2" w:space="0"/>
              <w:right w:val="single" w:color="auto" w:sz="2" w:space="0"/>
            </w:tcBorders>
            <w:noWrap w:val="0"/>
            <w:vAlign w:val="center"/>
          </w:tcPr>
          <w:p>
            <w:pPr>
              <w:spacing w:line="240" w:lineRule="exact"/>
              <w:jc w:val="center"/>
              <w:rPr>
                <w:rFonts w:ascii="宋体" w:hAnsi="宋体"/>
              </w:rPr>
            </w:pPr>
            <w:r>
              <w:rPr>
                <w:rFonts w:hint="eastAsia" w:ascii="宋体" w:hAnsi="宋体"/>
              </w:rPr>
              <w:t>10分</w:t>
            </w:r>
          </w:p>
        </w:tc>
        <w:tc>
          <w:tcPr>
            <w:tcW w:w="2189" w:type="dxa"/>
            <w:tcBorders>
              <w:top w:val="single" w:color="auto" w:sz="4" w:space="0"/>
              <w:left w:val="single" w:color="auto" w:sz="4" w:space="0"/>
              <w:bottom w:val="single" w:color="auto" w:sz="2" w:space="0"/>
              <w:right w:val="single" w:color="auto" w:sz="2" w:space="0"/>
            </w:tcBorders>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rPr>
              <w:t>8～</w:t>
            </w:r>
            <w:r>
              <w:rPr>
                <w:rFonts w:hint="eastAsia" w:ascii="宋体" w:hAnsi="宋体"/>
                <w:u w:val="single"/>
              </w:rPr>
              <w:t>10</w:t>
            </w:r>
            <w:r>
              <w:rPr>
                <w:rFonts w:hint="eastAsia" w:ascii="宋体" w:hAnsi="宋体"/>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rPr>
              <w:t xml:space="preserve">5～ </w:t>
            </w:r>
            <w:r>
              <w:rPr>
                <w:rFonts w:hint="eastAsia" w:ascii="宋体" w:hAnsi="宋体"/>
                <w:u w:val="single"/>
              </w:rPr>
              <w:t>8</w:t>
            </w:r>
            <w:r>
              <w:rPr>
                <w:rFonts w:hint="eastAsia" w:ascii="宋体" w:hAnsi="宋体"/>
              </w:rPr>
              <w:t>分</w:t>
            </w:r>
          </w:p>
          <w:p>
            <w:pPr>
              <w:spacing w:line="240" w:lineRule="exact"/>
              <w:rPr>
                <w:rFonts w:ascii="宋体" w:hAnsi="宋体"/>
              </w:rPr>
            </w:pPr>
            <w:r>
              <w:rPr>
                <w:rFonts w:hint="eastAsia" w:ascii="宋体" w:hAnsi="宋体"/>
                <w:bCs/>
                <w:szCs w:val="21"/>
              </w:rPr>
              <w:t xml:space="preserve">一般        </w:t>
            </w:r>
            <w:r>
              <w:rPr>
                <w:rFonts w:hint="eastAsia" w:ascii="宋体" w:hAnsi="宋体"/>
                <w:u w:val="single"/>
              </w:rPr>
              <w:t>0</w:t>
            </w:r>
            <w:r>
              <w:rPr>
                <w:rFonts w:hint="eastAsia" w:ascii="宋体" w:hAnsi="宋体"/>
              </w:rPr>
              <w:t>～</w:t>
            </w:r>
            <w:r>
              <w:rPr>
                <w:rFonts w:hint="eastAsia" w:ascii="宋体" w:hAnsi="宋体"/>
                <w:u w:val="single"/>
              </w:rPr>
              <w:t>5</w:t>
            </w:r>
            <w:r>
              <w:rPr>
                <w:rFonts w:hint="eastAsia" w:ascii="宋体" w:hAnsi="宋体"/>
              </w:rPr>
              <w:t>分</w:t>
            </w:r>
          </w:p>
        </w:tc>
        <w:tc>
          <w:tcPr>
            <w:tcW w:w="1018" w:type="dxa"/>
            <w:tcBorders>
              <w:top w:val="single" w:color="auto" w:sz="4" w:space="0"/>
              <w:left w:val="single" w:color="auto" w:sz="2" w:space="0"/>
              <w:bottom w:val="single" w:color="auto" w:sz="2" w:space="0"/>
              <w:right w:val="single" w:color="auto" w:sz="2" w:space="0"/>
            </w:tcBorders>
            <w:noWrap w:val="0"/>
            <w:vAlign w:val="top"/>
          </w:tcPr>
          <w:p>
            <w:pPr>
              <w:spacing w:line="240" w:lineRule="exact"/>
              <w:jc w:val="center"/>
              <w:rPr>
                <w:rFonts w:hint="eastAsia" w:ascii="宋体" w:hAnsi="宋体"/>
              </w:rPr>
            </w:pPr>
          </w:p>
        </w:tc>
        <w:tc>
          <w:tcPr>
            <w:tcW w:w="1146" w:type="dxa"/>
            <w:tcBorders>
              <w:top w:val="single" w:color="auto" w:sz="4" w:space="0"/>
              <w:left w:val="single" w:color="auto" w:sz="2" w:space="0"/>
              <w:bottom w:val="single" w:color="auto" w:sz="2" w:space="0"/>
              <w:right w:val="single" w:color="auto" w:sz="2" w:space="0"/>
            </w:tcBorders>
            <w:noWrap w:val="0"/>
            <w:vAlign w:val="center"/>
          </w:tcPr>
          <w:p>
            <w:pPr>
              <w:spacing w:line="240" w:lineRule="exact"/>
              <w:jc w:val="center"/>
              <w:rPr>
                <w:rFonts w:ascii="宋体" w:hAnsi="宋体"/>
              </w:rPr>
            </w:pPr>
          </w:p>
        </w:tc>
        <w:tc>
          <w:tcPr>
            <w:tcW w:w="1456" w:type="dxa"/>
            <w:tcBorders>
              <w:top w:val="single" w:color="auto" w:sz="4" w:space="0"/>
              <w:left w:val="single" w:color="auto" w:sz="2" w:space="0"/>
              <w:bottom w:val="single" w:color="auto" w:sz="2" w:space="0"/>
              <w:right w:val="single" w:color="auto" w:sz="12" w:space="0"/>
            </w:tcBorders>
            <w:noWrap w:val="0"/>
            <w:vAlign w:val="center"/>
          </w:tcPr>
          <w:p>
            <w:pPr>
              <w:spacing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exact"/>
          <w:jc w:val="center"/>
        </w:trPr>
        <w:tc>
          <w:tcPr>
            <w:tcW w:w="3869" w:type="dxa"/>
            <w:gridSpan w:val="2"/>
            <w:tcBorders>
              <w:left w:val="single" w:color="auto" w:sz="12" w:space="0"/>
              <w:right w:val="single" w:color="auto" w:sz="4" w:space="0"/>
            </w:tcBorders>
            <w:noWrap w:val="0"/>
            <w:vAlign w:val="center"/>
          </w:tcPr>
          <w:p>
            <w:pPr>
              <w:adjustRightInd w:val="0"/>
              <w:snapToGrid w:val="0"/>
              <w:jc w:val="center"/>
              <w:rPr>
                <w:rFonts w:hint="eastAsia" w:ascii="宋体" w:hAnsi="宋体"/>
              </w:rPr>
            </w:pPr>
            <w:r>
              <w:rPr>
                <w:rFonts w:hint="eastAsia" w:ascii="宋体" w:hAnsi="宋体"/>
              </w:rPr>
              <w:t>设施设备情况</w:t>
            </w:r>
          </w:p>
        </w:tc>
        <w:tc>
          <w:tcPr>
            <w:tcW w:w="776" w:type="dxa"/>
            <w:tcBorders>
              <w:top w:val="single" w:color="auto" w:sz="4" w:space="0"/>
              <w:left w:val="single" w:color="auto" w:sz="4" w:space="0"/>
              <w:bottom w:val="single" w:color="auto" w:sz="2" w:space="0"/>
              <w:right w:val="single" w:color="auto" w:sz="2" w:space="0"/>
            </w:tcBorders>
            <w:noWrap w:val="0"/>
            <w:vAlign w:val="center"/>
          </w:tcPr>
          <w:p>
            <w:pPr>
              <w:spacing w:line="240" w:lineRule="exact"/>
              <w:jc w:val="center"/>
              <w:rPr>
                <w:rFonts w:hint="eastAsia" w:ascii="宋体" w:hAnsi="宋体"/>
              </w:rPr>
            </w:pPr>
            <w:r>
              <w:rPr>
                <w:rFonts w:hint="eastAsia" w:ascii="宋体" w:hAnsi="宋体"/>
              </w:rPr>
              <w:t>5分</w:t>
            </w:r>
          </w:p>
        </w:tc>
        <w:tc>
          <w:tcPr>
            <w:tcW w:w="2189" w:type="dxa"/>
            <w:tcBorders>
              <w:top w:val="single" w:color="auto" w:sz="4" w:space="0"/>
              <w:left w:val="single" w:color="auto" w:sz="4" w:space="0"/>
              <w:bottom w:val="single" w:color="auto" w:sz="2" w:space="0"/>
              <w:right w:val="single" w:color="auto" w:sz="2" w:space="0"/>
            </w:tcBorders>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rPr>
              <w:t>3～</w:t>
            </w:r>
            <w:r>
              <w:rPr>
                <w:rFonts w:hint="eastAsia" w:ascii="宋体" w:hAnsi="宋体"/>
                <w:u w:val="single"/>
              </w:rPr>
              <w:t>5</w:t>
            </w:r>
            <w:r>
              <w:rPr>
                <w:rFonts w:hint="eastAsia" w:ascii="宋体" w:hAnsi="宋体"/>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rPr>
              <w:t>2～</w:t>
            </w:r>
            <w:r>
              <w:rPr>
                <w:rFonts w:hint="eastAsia" w:ascii="宋体" w:hAnsi="宋体"/>
                <w:u w:val="single"/>
              </w:rPr>
              <w:t>3</w:t>
            </w:r>
            <w:r>
              <w:rPr>
                <w:rFonts w:hint="eastAsia" w:ascii="宋体" w:hAnsi="宋体"/>
              </w:rPr>
              <w:t>分</w:t>
            </w:r>
          </w:p>
          <w:p>
            <w:pPr>
              <w:spacing w:line="240" w:lineRule="exact"/>
              <w:jc w:val="center"/>
              <w:rPr>
                <w:rFonts w:hint="eastAsia" w:ascii="宋体" w:hAnsi="宋体"/>
              </w:rPr>
            </w:pPr>
            <w:r>
              <w:rPr>
                <w:rFonts w:hint="eastAsia" w:ascii="宋体" w:hAnsi="宋体"/>
                <w:bCs/>
                <w:szCs w:val="21"/>
              </w:rPr>
              <w:t xml:space="preserve">一般        </w:t>
            </w:r>
            <w:r>
              <w:rPr>
                <w:rFonts w:hint="eastAsia" w:ascii="宋体" w:hAnsi="宋体"/>
                <w:u w:val="single"/>
              </w:rPr>
              <w:t>0</w:t>
            </w:r>
            <w:r>
              <w:rPr>
                <w:rFonts w:hint="eastAsia" w:ascii="宋体" w:hAnsi="宋体"/>
              </w:rPr>
              <w:t>～</w:t>
            </w:r>
            <w:r>
              <w:rPr>
                <w:rFonts w:hint="eastAsia" w:ascii="宋体" w:hAnsi="宋体"/>
                <w:u w:val="single"/>
              </w:rPr>
              <w:t>2</w:t>
            </w:r>
            <w:r>
              <w:rPr>
                <w:rFonts w:hint="eastAsia" w:ascii="宋体" w:hAnsi="宋体"/>
              </w:rPr>
              <w:t>分</w:t>
            </w:r>
          </w:p>
        </w:tc>
        <w:tc>
          <w:tcPr>
            <w:tcW w:w="1018" w:type="dxa"/>
            <w:tcBorders>
              <w:top w:val="single" w:color="auto" w:sz="4" w:space="0"/>
              <w:left w:val="single" w:color="auto" w:sz="2" w:space="0"/>
              <w:bottom w:val="single" w:color="auto" w:sz="2" w:space="0"/>
              <w:right w:val="single" w:color="auto" w:sz="2" w:space="0"/>
            </w:tcBorders>
            <w:noWrap w:val="0"/>
            <w:vAlign w:val="center"/>
          </w:tcPr>
          <w:p>
            <w:pPr>
              <w:spacing w:line="240" w:lineRule="exact"/>
              <w:jc w:val="center"/>
              <w:rPr>
                <w:rFonts w:hint="eastAsia" w:ascii="宋体" w:hAnsi="宋体"/>
              </w:rPr>
            </w:pPr>
          </w:p>
        </w:tc>
        <w:tc>
          <w:tcPr>
            <w:tcW w:w="1146" w:type="dxa"/>
            <w:tcBorders>
              <w:top w:val="single" w:color="auto" w:sz="4" w:space="0"/>
              <w:left w:val="single" w:color="auto" w:sz="2" w:space="0"/>
              <w:bottom w:val="single" w:color="auto" w:sz="2" w:space="0"/>
              <w:right w:val="single" w:color="auto" w:sz="2" w:space="0"/>
            </w:tcBorders>
            <w:noWrap w:val="0"/>
            <w:vAlign w:val="top"/>
          </w:tcPr>
          <w:p>
            <w:pPr>
              <w:spacing w:line="240" w:lineRule="exact"/>
              <w:jc w:val="center"/>
              <w:rPr>
                <w:rFonts w:hint="eastAsia" w:ascii="宋体" w:hAnsi="宋体"/>
                <w:u w:val="single"/>
              </w:rPr>
            </w:pPr>
          </w:p>
        </w:tc>
        <w:tc>
          <w:tcPr>
            <w:tcW w:w="1456" w:type="dxa"/>
            <w:tcBorders>
              <w:top w:val="single" w:color="auto" w:sz="4" w:space="0"/>
              <w:left w:val="single" w:color="auto" w:sz="2" w:space="0"/>
              <w:bottom w:val="single" w:color="auto" w:sz="2" w:space="0"/>
              <w:right w:val="single" w:color="auto" w:sz="12" w:space="0"/>
            </w:tcBorders>
            <w:noWrap w:val="0"/>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1350" w:type="dxa"/>
            <w:vMerge w:val="restart"/>
            <w:tcBorders>
              <w:left w:val="single" w:color="auto" w:sz="12" w:space="0"/>
              <w:right w:val="single" w:color="auto" w:sz="2" w:space="0"/>
            </w:tcBorders>
            <w:noWrap w:val="0"/>
            <w:vAlign w:val="center"/>
          </w:tcPr>
          <w:p>
            <w:pPr>
              <w:jc w:val="center"/>
              <w:rPr>
                <w:rFonts w:hint="eastAsia" w:ascii="宋体" w:hAnsi="宋体"/>
              </w:rPr>
            </w:pPr>
            <w:r>
              <w:rPr>
                <w:rFonts w:hint="eastAsia" w:ascii="宋体" w:hAnsi="宋体"/>
              </w:rPr>
              <w:t>项目服务承诺</w:t>
            </w:r>
          </w:p>
          <w:p>
            <w:pPr>
              <w:jc w:val="center"/>
              <w:rPr>
                <w:rFonts w:hint="eastAsia" w:ascii="宋体" w:hAnsi="宋体"/>
              </w:rPr>
            </w:pPr>
            <w:r>
              <w:rPr>
                <w:rFonts w:hint="eastAsia" w:ascii="宋体" w:hAnsi="宋体"/>
              </w:rPr>
              <w:t>（10分）</w:t>
            </w:r>
          </w:p>
        </w:tc>
        <w:tc>
          <w:tcPr>
            <w:tcW w:w="2519" w:type="dxa"/>
            <w:tcBorders>
              <w:top w:val="single" w:color="auto" w:sz="2" w:space="0"/>
              <w:left w:val="single" w:color="auto" w:sz="2" w:space="0"/>
              <w:bottom w:val="single" w:color="auto" w:sz="2" w:space="0"/>
              <w:right w:val="single" w:color="auto" w:sz="4" w:space="0"/>
            </w:tcBorders>
            <w:noWrap w:val="0"/>
            <w:vAlign w:val="center"/>
          </w:tcPr>
          <w:p>
            <w:pPr>
              <w:pStyle w:val="2"/>
              <w:spacing w:line="240" w:lineRule="exact"/>
              <w:jc w:val="center"/>
              <w:rPr>
                <w:rFonts w:hint="eastAsia" w:ascii="宋体" w:hAnsi="宋体"/>
              </w:rPr>
            </w:pPr>
            <w:r>
              <w:rPr>
                <w:rFonts w:hint="eastAsia" w:ascii="宋体" w:hAnsi="宋体"/>
              </w:rPr>
              <w:t>详细的项目服务承诺</w:t>
            </w:r>
          </w:p>
          <w:p>
            <w:r>
              <w:rPr>
                <w:rFonts w:hint="eastAsia" w:ascii="宋体" w:hAnsi="宋体"/>
              </w:rPr>
              <w:t>（包含</w:t>
            </w:r>
            <w:r>
              <w:rPr>
                <w:rFonts w:hint="eastAsia" w:ascii="宋体"/>
                <w:szCs w:val="21"/>
                <w:lang w:val="zh-CN"/>
              </w:rPr>
              <w:t>突发情况应急处理预案、应急响应时间</w:t>
            </w:r>
          </w:p>
          <w:p>
            <w:pPr>
              <w:pStyle w:val="2"/>
              <w:spacing w:line="240" w:lineRule="exact"/>
              <w:jc w:val="center"/>
              <w:rPr>
                <w:rFonts w:hint="eastAsia" w:ascii="宋体" w:hAnsi="宋体"/>
              </w:rPr>
            </w:pPr>
            <w:r>
              <w:rPr>
                <w:rFonts w:hint="eastAsia" w:ascii="宋体" w:hAnsi="宋体"/>
                <w:lang w:eastAsia="zh-CN"/>
              </w:rPr>
              <w:t>、</w:t>
            </w:r>
            <w:r>
              <w:rPr>
                <w:rFonts w:hint="eastAsia" w:ascii="宋体" w:hAnsi="宋体"/>
              </w:rPr>
              <w:t>故障解决时间</w:t>
            </w:r>
            <w:r>
              <w:rPr>
                <w:rFonts w:hint="eastAsia" w:ascii="宋体" w:hAnsi="宋体"/>
                <w:lang w:eastAsia="zh-CN"/>
              </w:rPr>
              <w:t>.</w:t>
            </w:r>
            <w:r>
              <w:rPr>
                <w:rFonts w:hint="eastAsia" w:ascii="宋体" w:hAnsi="宋体"/>
              </w:rPr>
              <w:t>三包等）（5分）</w:t>
            </w:r>
          </w:p>
        </w:tc>
        <w:tc>
          <w:tcPr>
            <w:tcW w:w="776" w:type="dxa"/>
            <w:tcBorders>
              <w:top w:val="single" w:color="auto" w:sz="2" w:space="0"/>
              <w:left w:val="single" w:color="auto" w:sz="4" w:space="0"/>
              <w:bottom w:val="single" w:color="auto" w:sz="2" w:space="0"/>
              <w:right w:val="single" w:color="auto" w:sz="2" w:space="0"/>
            </w:tcBorders>
            <w:noWrap w:val="0"/>
            <w:vAlign w:val="center"/>
          </w:tcPr>
          <w:p>
            <w:pPr>
              <w:spacing w:line="240" w:lineRule="exact"/>
              <w:jc w:val="center"/>
              <w:rPr>
                <w:rFonts w:hint="eastAsia" w:ascii="宋体" w:hAnsi="宋体"/>
              </w:rPr>
            </w:pPr>
            <w:r>
              <w:rPr>
                <w:rFonts w:hint="eastAsia" w:ascii="宋体" w:hAnsi="宋体"/>
              </w:rPr>
              <w:t>5分</w:t>
            </w:r>
          </w:p>
        </w:tc>
        <w:tc>
          <w:tcPr>
            <w:tcW w:w="2189" w:type="dxa"/>
            <w:tcBorders>
              <w:top w:val="single" w:color="auto" w:sz="2" w:space="0"/>
              <w:left w:val="single" w:color="auto" w:sz="4" w:space="0"/>
              <w:bottom w:val="single" w:color="auto" w:sz="2" w:space="0"/>
              <w:right w:val="single" w:color="auto" w:sz="2" w:space="0"/>
            </w:tcBorders>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rPr>
              <w:t>3～</w:t>
            </w:r>
            <w:r>
              <w:rPr>
                <w:rFonts w:hint="eastAsia" w:ascii="宋体" w:hAnsi="宋体"/>
                <w:u w:val="single"/>
              </w:rPr>
              <w:t>5</w:t>
            </w:r>
            <w:r>
              <w:rPr>
                <w:rFonts w:hint="eastAsia" w:ascii="宋体" w:hAnsi="宋体"/>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rPr>
              <w:t>2～</w:t>
            </w:r>
            <w:r>
              <w:rPr>
                <w:rFonts w:hint="eastAsia" w:ascii="宋体" w:hAnsi="宋体"/>
                <w:u w:val="single"/>
              </w:rPr>
              <w:t>3</w:t>
            </w:r>
            <w:r>
              <w:rPr>
                <w:rFonts w:hint="eastAsia" w:ascii="宋体" w:hAnsi="宋体"/>
              </w:rPr>
              <w:t>分</w:t>
            </w:r>
          </w:p>
          <w:p>
            <w:pPr>
              <w:spacing w:line="240" w:lineRule="exact"/>
              <w:jc w:val="center"/>
              <w:rPr>
                <w:rFonts w:hint="eastAsia" w:ascii="宋体" w:hAnsi="宋体"/>
              </w:rPr>
            </w:pPr>
            <w:r>
              <w:rPr>
                <w:rFonts w:hint="eastAsia" w:ascii="宋体" w:hAnsi="宋体"/>
                <w:bCs/>
                <w:szCs w:val="21"/>
              </w:rPr>
              <w:t xml:space="preserve">一般        </w:t>
            </w:r>
            <w:r>
              <w:rPr>
                <w:rFonts w:hint="eastAsia" w:ascii="宋体" w:hAnsi="宋体"/>
                <w:u w:val="single"/>
              </w:rPr>
              <w:t>0</w:t>
            </w:r>
            <w:r>
              <w:rPr>
                <w:rFonts w:hint="eastAsia" w:ascii="宋体" w:hAnsi="宋体"/>
              </w:rPr>
              <w:t>～</w:t>
            </w:r>
            <w:r>
              <w:rPr>
                <w:rFonts w:hint="eastAsia" w:ascii="宋体" w:hAnsi="宋体"/>
                <w:u w:val="single"/>
              </w:rPr>
              <w:t>2</w:t>
            </w:r>
            <w:r>
              <w:rPr>
                <w:rFonts w:hint="eastAsia" w:ascii="宋体" w:hAnsi="宋体"/>
              </w:rPr>
              <w:t>分</w:t>
            </w:r>
          </w:p>
        </w:tc>
        <w:tc>
          <w:tcPr>
            <w:tcW w:w="1018" w:type="dxa"/>
            <w:tcBorders>
              <w:top w:val="single" w:color="auto" w:sz="2" w:space="0"/>
              <w:left w:val="single" w:color="auto" w:sz="2" w:space="0"/>
              <w:bottom w:val="single" w:color="auto" w:sz="2" w:space="0"/>
              <w:right w:val="single" w:color="auto" w:sz="2" w:space="0"/>
            </w:tcBorders>
            <w:noWrap w:val="0"/>
            <w:vAlign w:val="top"/>
          </w:tcPr>
          <w:p>
            <w:pPr>
              <w:spacing w:line="240" w:lineRule="exact"/>
              <w:jc w:val="center"/>
              <w:rPr>
                <w:rFonts w:hint="eastAsia" w:ascii="宋体" w:hAnsi="宋体"/>
              </w:rPr>
            </w:pPr>
          </w:p>
        </w:tc>
        <w:tc>
          <w:tcPr>
            <w:tcW w:w="1146"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eastAsia" w:ascii="宋体" w:hAnsi="宋体"/>
              </w:rPr>
            </w:pPr>
          </w:p>
        </w:tc>
        <w:tc>
          <w:tcPr>
            <w:tcW w:w="1456" w:type="dxa"/>
            <w:tcBorders>
              <w:top w:val="single" w:color="auto" w:sz="2" w:space="0"/>
              <w:left w:val="single" w:color="auto" w:sz="2" w:space="0"/>
              <w:bottom w:val="single" w:color="auto" w:sz="2" w:space="0"/>
              <w:right w:val="single" w:color="auto" w:sz="12" w:space="0"/>
            </w:tcBorders>
            <w:noWrap w:val="0"/>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 w:hRule="atLeast"/>
          <w:jc w:val="center"/>
        </w:trPr>
        <w:tc>
          <w:tcPr>
            <w:tcW w:w="1350" w:type="dxa"/>
            <w:vMerge w:val="continue"/>
            <w:tcBorders>
              <w:left w:val="single" w:color="auto" w:sz="12" w:space="0"/>
              <w:right w:val="single" w:color="auto" w:sz="2" w:space="0"/>
            </w:tcBorders>
            <w:noWrap w:val="0"/>
            <w:vAlign w:val="center"/>
          </w:tcPr>
          <w:p>
            <w:pPr>
              <w:jc w:val="center"/>
              <w:rPr>
                <w:rFonts w:hint="eastAsia" w:ascii="宋体" w:hAnsi="宋体"/>
              </w:rPr>
            </w:pPr>
          </w:p>
        </w:tc>
        <w:tc>
          <w:tcPr>
            <w:tcW w:w="2519" w:type="dxa"/>
            <w:tcBorders>
              <w:top w:val="single" w:color="auto" w:sz="2" w:space="0"/>
              <w:left w:val="single" w:color="auto" w:sz="2" w:space="0"/>
              <w:bottom w:val="single" w:color="auto" w:sz="2" w:space="0"/>
              <w:right w:val="single" w:color="auto" w:sz="4" w:space="0"/>
            </w:tcBorders>
            <w:noWrap w:val="0"/>
            <w:vAlign w:val="center"/>
          </w:tcPr>
          <w:p>
            <w:pPr>
              <w:spacing w:line="240" w:lineRule="exact"/>
              <w:jc w:val="center"/>
              <w:rPr>
                <w:rFonts w:hint="eastAsia" w:ascii="宋体" w:hAnsi="宋体"/>
              </w:rPr>
            </w:pPr>
            <w:r>
              <w:rPr>
                <w:rFonts w:hint="eastAsia" w:ascii="宋体"/>
                <w:szCs w:val="21"/>
                <w:lang w:val="zh-CN"/>
              </w:rPr>
              <w:t>技术支持及质量保证</w:t>
            </w:r>
          </w:p>
        </w:tc>
        <w:tc>
          <w:tcPr>
            <w:tcW w:w="776" w:type="dxa"/>
            <w:tcBorders>
              <w:top w:val="single" w:color="auto" w:sz="2" w:space="0"/>
              <w:left w:val="single" w:color="auto" w:sz="4" w:space="0"/>
              <w:bottom w:val="single" w:color="auto" w:sz="2" w:space="0"/>
              <w:right w:val="single" w:color="auto" w:sz="2" w:space="0"/>
            </w:tcBorders>
            <w:noWrap w:val="0"/>
            <w:vAlign w:val="center"/>
          </w:tcPr>
          <w:p>
            <w:pPr>
              <w:spacing w:line="240" w:lineRule="exact"/>
              <w:jc w:val="center"/>
              <w:rPr>
                <w:rFonts w:hint="eastAsia" w:ascii="宋体" w:hAnsi="宋体"/>
              </w:rPr>
            </w:pPr>
            <w:r>
              <w:rPr>
                <w:rFonts w:hint="eastAsia" w:ascii="宋体" w:hAnsi="宋体"/>
              </w:rPr>
              <w:t>5分</w:t>
            </w:r>
          </w:p>
        </w:tc>
        <w:tc>
          <w:tcPr>
            <w:tcW w:w="2189" w:type="dxa"/>
            <w:tcBorders>
              <w:top w:val="single" w:color="auto" w:sz="2" w:space="0"/>
              <w:left w:val="single" w:color="auto" w:sz="4" w:space="0"/>
              <w:bottom w:val="single" w:color="auto" w:sz="2" w:space="0"/>
              <w:right w:val="single" w:color="auto" w:sz="2" w:space="0"/>
            </w:tcBorders>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rPr>
              <w:t>3～</w:t>
            </w:r>
            <w:r>
              <w:rPr>
                <w:rFonts w:hint="eastAsia" w:ascii="宋体" w:hAnsi="宋体"/>
                <w:u w:val="single"/>
              </w:rPr>
              <w:t>5</w:t>
            </w:r>
            <w:r>
              <w:rPr>
                <w:rFonts w:hint="eastAsia" w:ascii="宋体" w:hAnsi="宋体"/>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rPr>
              <w:t>2～</w:t>
            </w:r>
            <w:r>
              <w:rPr>
                <w:rFonts w:hint="eastAsia" w:ascii="宋体" w:hAnsi="宋体"/>
                <w:u w:val="single"/>
              </w:rPr>
              <w:t>3</w:t>
            </w:r>
            <w:r>
              <w:rPr>
                <w:rFonts w:hint="eastAsia" w:ascii="宋体" w:hAnsi="宋体"/>
              </w:rPr>
              <w:t>分</w:t>
            </w:r>
          </w:p>
          <w:p>
            <w:pPr>
              <w:spacing w:line="240" w:lineRule="exact"/>
              <w:jc w:val="center"/>
              <w:rPr>
                <w:rFonts w:hint="eastAsia" w:ascii="宋体" w:hAnsi="宋体"/>
              </w:rPr>
            </w:pPr>
            <w:r>
              <w:rPr>
                <w:rFonts w:hint="eastAsia" w:ascii="宋体" w:hAnsi="宋体"/>
                <w:bCs/>
                <w:szCs w:val="21"/>
              </w:rPr>
              <w:t xml:space="preserve">一般        </w:t>
            </w:r>
            <w:r>
              <w:rPr>
                <w:rFonts w:hint="eastAsia" w:ascii="宋体" w:hAnsi="宋体"/>
                <w:u w:val="single"/>
              </w:rPr>
              <w:t>0</w:t>
            </w:r>
            <w:r>
              <w:rPr>
                <w:rFonts w:hint="eastAsia" w:ascii="宋体" w:hAnsi="宋体"/>
              </w:rPr>
              <w:t>～</w:t>
            </w:r>
            <w:r>
              <w:rPr>
                <w:rFonts w:hint="eastAsia" w:ascii="宋体" w:hAnsi="宋体"/>
                <w:u w:val="single"/>
              </w:rPr>
              <w:t>2</w:t>
            </w:r>
            <w:r>
              <w:rPr>
                <w:rFonts w:hint="eastAsia" w:ascii="宋体" w:hAnsi="宋体"/>
              </w:rPr>
              <w:t>分</w:t>
            </w:r>
          </w:p>
        </w:tc>
        <w:tc>
          <w:tcPr>
            <w:tcW w:w="1018" w:type="dxa"/>
            <w:tcBorders>
              <w:top w:val="single" w:color="auto" w:sz="2" w:space="0"/>
              <w:left w:val="single" w:color="auto" w:sz="2" w:space="0"/>
              <w:bottom w:val="single" w:color="auto" w:sz="2" w:space="0"/>
              <w:right w:val="single" w:color="auto" w:sz="2" w:space="0"/>
            </w:tcBorders>
            <w:noWrap w:val="0"/>
            <w:vAlign w:val="top"/>
          </w:tcPr>
          <w:p>
            <w:pPr>
              <w:spacing w:line="240" w:lineRule="exact"/>
              <w:jc w:val="center"/>
              <w:rPr>
                <w:rFonts w:hint="eastAsia" w:ascii="宋体" w:hAnsi="宋体"/>
              </w:rPr>
            </w:pPr>
          </w:p>
        </w:tc>
        <w:tc>
          <w:tcPr>
            <w:tcW w:w="1146"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eastAsia" w:ascii="宋体" w:hAnsi="宋体"/>
              </w:rPr>
            </w:pPr>
          </w:p>
        </w:tc>
        <w:tc>
          <w:tcPr>
            <w:tcW w:w="1456" w:type="dxa"/>
            <w:tcBorders>
              <w:top w:val="single" w:color="auto" w:sz="2" w:space="0"/>
              <w:left w:val="single" w:color="auto" w:sz="2" w:space="0"/>
              <w:bottom w:val="single" w:color="auto" w:sz="2" w:space="0"/>
              <w:right w:val="single" w:color="auto" w:sz="12" w:space="0"/>
            </w:tcBorders>
            <w:noWrap w:val="0"/>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 w:hRule="atLeast"/>
          <w:jc w:val="center"/>
        </w:trPr>
        <w:tc>
          <w:tcPr>
            <w:tcW w:w="3869" w:type="dxa"/>
            <w:gridSpan w:val="2"/>
            <w:tcBorders>
              <w:left w:val="single" w:color="auto" w:sz="12" w:space="0"/>
              <w:bottom w:val="single" w:color="auto" w:sz="12" w:space="0"/>
              <w:right w:val="single" w:color="auto" w:sz="4" w:space="0"/>
            </w:tcBorders>
            <w:noWrap w:val="0"/>
            <w:vAlign w:val="center"/>
          </w:tcPr>
          <w:p>
            <w:pPr>
              <w:spacing w:line="240" w:lineRule="exact"/>
              <w:jc w:val="center"/>
              <w:rPr>
                <w:rFonts w:hint="eastAsia" w:ascii="宋体"/>
                <w:szCs w:val="21"/>
                <w:lang w:val="zh-CN"/>
              </w:rPr>
            </w:pPr>
            <w:r>
              <w:rPr>
                <w:rFonts w:hint="eastAsia" w:ascii="宋体" w:hAnsi="宋体"/>
              </w:rPr>
              <w:t>合计</w:t>
            </w:r>
          </w:p>
        </w:tc>
        <w:tc>
          <w:tcPr>
            <w:tcW w:w="2965" w:type="dxa"/>
            <w:gridSpan w:val="2"/>
            <w:tcBorders>
              <w:top w:val="single" w:color="auto" w:sz="2" w:space="0"/>
              <w:left w:val="single" w:color="auto" w:sz="4" w:space="0"/>
              <w:bottom w:val="single" w:color="auto" w:sz="12" w:space="0"/>
              <w:right w:val="single" w:color="auto" w:sz="2" w:space="0"/>
            </w:tcBorders>
            <w:noWrap w:val="0"/>
            <w:vAlign w:val="center"/>
          </w:tcPr>
          <w:p>
            <w:pPr>
              <w:tabs>
                <w:tab w:val="left" w:pos="1302"/>
              </w:tabs>
              <w:snapToGrid w:val="0"/>
              <w:jc w:val="center"/>
              <w:rPr>
                <w:rFonts w:hint="eastAsia" w:ascii="宋体" w:hAnsi="宋体"/>
                <w:bCs/>
                <w:szCs w:val="21"/>
              </w:rPr>
            </w:pPr>
            <w:r>
              <w:rPr>
                <w:rFonts w:hint="eastAsia" w:ascii="宋体" w:hAnsi="宋体"/>
                <w:bCs/>
                <w:szCs w:val="21"/>
              </w:rPr>
              <w:t>45分</w:t>
            </w:r>
          </w:p>
        </w:tc>
        <w:tc>
          <w:tcPr>
            <w:tcW w:w="1018" w:type="dxa"/>
            <w:tcBorders>
              <w:top w:val="single" w:color="auto" w:sz="2" w:space="0"/>
              <w:left w:val="single" w:color="auto" w:sz="2" w:space="0"/>
              <w:bottom w:val="single" w:color="auto" w:sz="12" w:space="0"/>
              <w:right w:val="single" w:color="auto" w:sz="2" w:space="0"/>
            </w:tcBorders>
            <w:noWrap w:val="0"/>
            <w:vAlign w:val="top"/>
          </w:tcPr>
          <w:p>
            <w:pPr>
              <w:spacing w:line="240" w:lineRule="exact"/>
              <w:jc w:val="center"/>
              <w:rPr>
                <w:rFonts w:hint="eastAsia" w:ascii="宋体" w:hAnsi="宋体"/>
              </w:rPr>
            </w:pPr>
          </w:p>
        </w:tc>
        <w:tc>
          <w:tcPr>
            <w:tcW w:w="1146" w:type="dxa"/>
            <w:tcBorders>
              <w:top w:val="single" w:color="auto" w:sz="2" w:space="0"/>
              <w:left w:val="single" w:color="auto" w:sz="2" w:space="0"/>
              <w:bottom w:val="single" w:color="auto" w:sz="12" w:space="0"/>
              <w:right w:val="single" w:color="auto" w:sz="2" w:space="0"/>
            </w:tcBorders>
            <w:noWrap w:val="0"/>
            <w:vAlign w:val="center"/>
          </w:tcPr>
          <w:p>
            <w:pPr>
              <w:spacing w:line="240" w:lineRule="exact"/>
              <w:jc w:val="center"/>
              <w:rPr>
                <w:rFonts w:hint="eastAsia" w:ascii="宋体" w:hAnsi="宋体"/>
              </w:rPr>
            </w:pPr>
          </w:p>
        </w:tc>
        <w:tc>
          <w:tcPr>
            <w:tcW w:w="1456" w:type="dxa"/>
            <w:tcBorders>
              <w:top w:val="single" w:color="auto" w:sz="2" w:space="0"/>
              <w:left w:val="single" w:color="auto" w:sz="2" w:space="0"/>
              <w:bottom w:val="single" w:color="auto" w:sz="12" w:space="0"/>
              <w:right w:val="single" w:color="auto" w:sz="12" w:space="0"/>
            </w:tcBorders>
            <w:noWrap w:val="0"/>
            <w:vAlign w:val="center"/>
          </w:tcPr>
          <w:p>
            <w:pPr>
              <w:spacing w:line="240" w:lineRule="exact"/>
              <w:jc w:val="center"/>
              <w:rPr>
                <w:rFonts w:hint="eastAsia" w:ascii="宋体" w:hAnsi="宋体"/>
              </w:rPr>
            </w:pPr>
          </w:p>
        </w:tc>
      </w:tr>
    </w:tbl>
    <w:p>
      <w:pPr>
        <w:snapToGrid w:val="0"/>
        <w:spacing w:line="360" w:lineRule="auto"/>
        <w:ind w:left="769" w:leftChars="66" w:hanging="630" w:hangingChars="300"/>
        <w:rPr>
          <w:rFonts w:hint="eastAsia" w:ascii="宋体" w:hAnsi="宋体"/>
          <w:bCs/>
        </w:rPr>
      </w:pPr>
      <w:r>
        <w:rPr>
          <w:rFonts w:hint="eastAsia" w:ascii="宋体" w:cs="宋体"/>
          <w:snapToGrid w:val="0"/>
          <w:kern w:val="0"/>
        </w:rPr>
        <w:t>备注：</w:t>
      </w:r>
      <w:r>
        <w:rPr>
          <w:rFonts w:hint="eastAsia" w:ascii="宋体" w:hAnsi="宋体"/>
          <w:bCs/>
        </w:rPr>
        <w:t>用户需求书要求提交的与评价指标体系相关的各类有效资料，投标人如未按要求提交的，该项评分为零分。</w:t>
      </w:r>
    </w:p>
    <w:p>
      <w:pPr>
        <w:spacing w:line="400" w:lineRule="exact"/>
        <w:rPr>
          <w:rFonts w:hint="eastAsia" w:ascii="黑体" w:hAnsi="宋体" w:eastAsia="黑体"/>
          <w:b/>
          <w:sz w:val="28"/>
        </w:rPr>
      </w:pPr>
    </w:p>
    <w:p>
      <w:pPr>
        <w:spacing w:line="400" w:lineRule="exact"/>
        <w:rPr>
          <w:rFonts w:hint="eastAsia" w:ascii="黑体" w:hAnsi="宋体" w:eastAsia="黑体"/>
          <w:b/>
          <w:sz w:val="28"/>
        </w:rPr>
      </w:pPr>
    </w:p>
    <w:p>
      <w:pPr>
        <w:spacing w:line="400" w:lineRule="exact"/>
        <w:rPr>
          <w:rFonts w:hint="eastAsia" w:ascii="黑体" w:hAnsi="宋体" w:eastAsia="黑体"/>
          <w:b/>
          <w:sz w:val="28"/>
        </w:rPr>
      </w:pPr>
    </w:p>
    <w:p>
      <w:pPr>
        <w:spacing w:line="400" w:lineRule="exact"/>
        <w:jc w:val="center"/>
        <w:rPr>
          <w:rFonts w:hint="eastAsia" w:ascii="黑体" w:hAnsi="宋体" w:eastAsia="黑体"/>
          <w:b/>
          <w:bCs/>
          <w:sz w:val="28"/>
          <w:szCs w:val="28"/>
        </w:rPr>
      </w:pPr>
    </w:p>
    <w:p>
      <w:pPr>
        <w:spacing w:line="400" w:lineRule="exact"/>
        <w:jc w:val="center"/>
        <w:rPr>
          <w:rFonts w:hint="eastAsia" w:ascii="黑体" w:hAnsi="宋体" w:eastAsia="黑体"/>
          <w:b/>
          <w:bCs/>
          <w:sz w:val="28"/>
          <w:szCs w:val="28"/>
        </w:rPr>
      </w:pPr>
    </w:p>
    <w:p>
      <w:pPr>
        <w:spacing w:line="400" w:lineRule="exact"/>
        <w:jc w:val="center"/>
        <w:rPr>
          <w:rFonts w:hint="eastAsia" w:ascii="黑体" w:hAnsi="宋体" w:eastAsia="黑体"/>
          <w:b/>
          <w:bCs/>
          <w:sz w:val="28"/>
          <w:szCs w:val="28"/>
        </w:rPr>
      </w:pPr>
      <w:r>
        <w:rPr>
          <w:rFonts w:hint="eastAsia" w:ascii="黑体" w:hAnsi="宋体" w:eastAsia="黑体"/>
          <w:b/>
          <w:bCs/>
          <w:sz w:val="28"/>
          <w:szCs w:val="28"/>
        </w:rPr>
        <w:t>商 务 部 分 评 分 表（25分）</w:t>
      </w:r>
    </w:p>
    <w:p>
      <w:pPr>
        <w:spacing w:line="400" w:lineRule="exact"/>
        <w:jc w:val="center"/>
        <w:rPr>
          <w:rFonts w:ascii="黑体" w:hAnsi="宋体" w:eastAsia="黑体"/>
          <w:b/>
          <w:bCs/>
          <w:sz w:val="28"/>
          <w:szCs w:val="28"/>
        </w:rPr>
      </w:pPr>
    </w:p>
    <w:p>
      <w:pPr>
        <w:spacing w:line="360" w:lineRule="auto"/>
        <w:ind w:firstLine="210" w:firstLineChars="100"/>
        <w:rPr>
          <w:rFonts w:hint="eastAsia" w:ascii="宋体" w:hAnsi="宋体" w:cs="宋体"/>
        </w:rPr>
      </w:pPr>
      <w:r>
        <w:rPr>
          <w:rFonts w:hint="eastAsia" w:ascii="宋体" w:hAnsi="宋体" w:cs="宋体"/>
        </w:rPr>
        <w:t>项目名称：广州市急救医疗指挥中心120呼叫定位服务采购项目</w:t>
      </w:r>
    </w:p>
    <w:p>
      <w:pPr>
        <w:spacing w:line="360" w:lineRule="auto"/>
        <w:ind w:firstLine="210" w:firstLineChars="100"/>
        <w:rPr>
          <w:rFonts w:hint="eastAsia" w:ascii="宋体" w:hAnsi="宋体" w:cs="宋体"/>
          <w:u w:val="single"/>
        </w:rPr>
      </w:pPr>
      <w:r>
        <w:rPr>
          <w:rFonts w:hint="eastAsia" w:ascii="宋体" w:hAnsi="宋体" w:cs="宋体"/>
        </w:rPr>
        <w:t>小组成员：</w:t>
      </w:r>
      <w:r>
        <w:rPr>
          <w:rFonts w:ascii="宋体" w:hAnsi="宋体" w:cs="宋体"/>
          <w:u w:val="single"/>
        </w:rPr>
        <w:t xml:space="preserve">         </w:t>
      </w:r>
    </w:p>
    <w:tbl>
      <w:tblPr>
        <w:tblStyle w:val="4"/>
        <w:tblW w:w="92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851"/>
        <w:gridCol w:w="2929"/>
        <w:gridCol w:w="810"/>
        <w:gridCol w:w="665"/>
        <w:gridCol w:w="7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3252" w:type="dxa"/>
            <w:noWrap w:val="0"/>
            <w:vAlign w:val="center"/>
          </w:tcPr>
          <w:p>
            <w:pPr>
              <w:jc w:val="center"/>
              <w:rPr>
                <w:rFonts w:hint="eastAsia" w:ascii="宋体" w:hAnsi="宋体" w:cs="宋体"/>
              </w:rPr>
            </w:pPr>
            <w:r>
              <w:rPr>
                <w:rFonts w:hint="eastAsia" w:ascii="宋体" w:hAnsi="宋体" w:cs="宋体"/>
              </w:rPr>
              <w:t>评审内容</w:t>
            </w:r>
          </w:p>
          <w:p>
            <w:pPr>
              <w:jc w:val="center"/>
              <w:rPr>
                <w:rFonts w:ascii="宋体" w:cs="宋体"/>
              </w:rPr>
            </w:pPr>
            <w:r>
              <w:rPr>
                <w:rFonts w:hint="eastAsia" w:ascii="宋体" w:hAnsi="宋体" w:cs="宋体"/>
              </w:rPr>
              <w:t>（各合格投标人进行横向比较）</w:t>
            </w:r>
          </w:p>
        </w:tc>
        <w:tc>
          <w:tcPr>
            <w:tcW w:w="3780" w:type="dxa"/>
            <w:gridSpan w:val="2"/>
            <w:noWrap w:val="0"/>
            <w:vAlign w:val="center"/>
          </w:tcPr>
          <w:p>
            <w:pPr>
              <w:jc w:val="center"/>
              <w:rPr>
                <w:rFonts w:hint="eastAsia" w:ascii="宋体" w:hAnsi="宋体" w:cs="宋体"/>
              </w:rPr>
            </w:pPr>
            <w:r>
              <w:rPr>
                <w:rFonts w:hint="eastAsia" w:ascii="宋体" w:hAnsi="宋体" w:cs="宋体"/>
              </w:rPr>
              <w:t>分值设置</w:t>
            </w:r>
          </w:p>
          <w:p>
            <w:pPr>
              <w:jc w:val="center"/>
              <w:rPr>
                <w:rFonts w:ascii="宋体" w:hAnsi="宋体" w:cs="宋体"/>
                <w:u w:val="single"/>
              </w:rPr>
            </w:pPr>
            <w:r>
              <w:rPr>
                <w:rFonts w:hint="eastAsia" w:ascii="宋体" w:hAnsi="宋体" w:cs="宋体"/>
              </w:rPr>
              <w:t>（“</w:t>
            </w:r>
            <w:r>
              <w:rPr>
                <w:rFonts w:hint="eastAsia" w:ascii="宋体" w:hAnsi="宋体" w:cs="宋体"/>
                <w:u w:val="single"/>
              </w:rPr>
              <w:t xml:space="preserve">   </w:t>
            </w:r>
            <w:r>
              <w:rPr>
                <w:rFonts w:hint="eastAsia" w:ascii="宋体" w:hAnsi="宋体" w:cs="宋体"/>
              </w:rPr>
              <w:t>”的数值包含在所在区间内）</w:t>
            </w:r>
          </w:p>
        </w:tc>
        <w:tc>
          <w:tcPr>
            <w:tcW w:w="810" w:type="dxa"/>
            <w:noWrap w:val="0"/>
            <w:vAlign w:val="center"/>
          </w:tcPr>
          <w:p>
            <w:pPr>
              <w:jc w:val="center"/>
              <w:rPr>
                <w:rFonts w:ascii="宋体" w:hAnsi="宋体" w:cs="宋体"/>
              </w:rPr>
            </w:pPr>
            <w:r>
              <w:rPr>
                <w:rFonts w:hint="eastAsia" w:ascii="宋体" w:hAnsi="宋体" w:cs="宋体"/>
              </w:rPr>
              <w:t>投标人</w:t>
            </w:r>
            <w:r>
              <w:rPr>
                <w:rFonts w:ascii="宋体" w:hAnsi="宋体" w:cs="宋体"/>
              </w:rPr>
              <w:t>A</w:t>
            </w:r>
          </w:p>
        </w:tc>
        <w:tc>
          <w:tcPr>
            <w:tcW w:w="665" w:type="dxa"/>
            <w:noWrap w:val="0"/>
            <w:vAlign w:val="center"/>
          </w:tcPr>
          <w:p>
            <w:pPr>
              <w:jc w:val="center"/>
              <w:rPr>
                <w:rFonts w:ascii="宋体" w:hAnsi="宋体" w:cs="宋体"/>
              </w:rPr>
            </w:pPr>
            <w:r>
              <w:rPr>
                <w:rFonts w:hint="eastAsia" w:ascii="宋体" w:hAnsi="宋体" w:cs="宋体"/>
              </w:rPr>
              <w:t>投标人</w:t>
            </w:r>
            <w:r>
              <w:rPr>
                <w:rFonts w:ascii="宋体" w:hAnsi="宋体" w:cs="宋体"/>
              </w:rPr>
              <w:t>B</w:t>
            </w:r>
          </w:p>
        </w:tc>
        <w:tc>
          <w:tcPr>
            <w:tcW w:w="773" w:type="dxa"/>
            <w:noWrap w:val="0"/>
            <w:vAlign w:val="center"/>
          </w:tcPr>
          <w:p>
            <w:pPr>
              <w:jc w:val="center"/>
              <w:rPr>
                <w:rFonts w:ascii="宋体" w:hAnsi="宋体" w:cs="宋体"/>
              </w:rPr>
            </w:pPr>
            <w:r>
              <w:rPr>
                <w:rFonts w:hint="eastAsia" w:ascii="宋体" w:hAnsi="宋体" w:cs="宋体"/>
              </w:rPr>
              <w:t>投标人</w:t>
            </w:r>
            <w:r>
              <w:rPr>
                <w:rFonts w:ascii="宋体" w:hAnsi="宋体" w:cs="宋体"/>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8" w:hRule="exact"/>
          <w:jc w:val="center"/>
        </w:trPr>
        <w:tc>
          <w:tcPr>
            <w:tcW w:w="3252" w:type="dxa"/>
            <w:noWrap w:val="0"/>
            <w:vAlign w:val="center"/>
          </w:tcPr>
          <w:p>
            <w:pPr>
              <w:ind w:left="-67" w:leftChars="-32" w:right="-69" w:rightChars="-33"/>
              <w:jc w:val="center"/>
              <w:rPr>
                <w:rFonts w:hint="eastAsia" w:ascii="宋体" w:hAnsi="宋体"/>
              </w:rPr>
            </w:pPr>
            <w:r>
              <w:rPr>
                <w:rFonts w:hint="eastAsia" w:ascii="宋体" w:hAnsi="宋体"/>
              </w:rPr>
              <w:t>公司资质</w:t>
            </w:r>
          </w:p>
          <w:p>
            <w:pPr>
              <w:ind w:left="-67" w:leftChars="-32" w:right="-69" w:rightChars="-33"/>
              <w:jc w:val="center"/>
              <w:rPr>
                <w:rFonts w:hint="eastAsia" w:ascii="宋体" w:hAnsi="宋体"/>
              </w:rPr>
            </w:pPr>
            <w:r>
              <w:rPr>
                <w:rFonts w:hint="eastAsia" w:ascii="宋体" w:hAnsi="宋体"/>
              </w:rPr>
              <w:t>（含营业执照</w:t>
            </w:r>
            <w:r>
              <w:rPr>
                <w:rFonts w:hint="eastAsia" w:ascii="宋体" w:hAnsi="宋体"/>
                <w:lang w:eastAsia="zh-CN"/>
              </w:rPr>
              <w:t>.</w:t>
            </w:r>
            <w:r>
              <w:rPr>
                <w:rFonts w:hint="eastAsia" w:ascii="宋体" w:hAnsi="宋体"/>
              </w:rPr>
              <w:t>法人组织机构代码证</w:t>
            </w:r>
            <w:r>
              <w:rPr>
                <w:rFonts w:hint="eastAsia" w:ascii="宋体" w:hAnsi="宋体"/>
                <w:lang w:eastAsia="zh-CN"/>
              </w:rPr>
              <w:t>、</w:t>
            </w:r>
            <w:r>
              <w:rPr>
                <w:rFonts w:hint="eastAsia" w:ascii="宋体" w:hAnsi="宋体"/>
              </w:rPr>
              <w:t>税务登记证</w:t>
            </w:r>
            <w:r>
              <w:rPr>
                <w:rFonts w:hint="eastAsia" w:ascii="宋体" w:hAnsi="宋体"/>
                <w:lang w:eastAsia="zh-CN"/>
              </w:rPr>
              <w:t>、</w:t>
            </w:r>
            <w:r>
              <w:rPr>
                <w:rFonts w:hint="eastAsia" w:ascii="宋体" w:hAnsi="宋体"/>
              </w:rPr>
              <w:t>该类货物经营许可证等）（5分）</w:t>
            </w:r>
          </w:p>
        </w:tc>
        <w:tc>
          <w:tcPr>
            <w:tcW w:w="851" w:type="dxa"/>
            <w:noWrap w:val="0"/>
            <w:vAlign w:val="center"/>
          </w:tcPr>
          <w:p>
            <w:pPr>
              <w:jc w:val="center"/>
              <w:rPr>
                <w:rFonts w:hint="eastAsia" w:ascii="宋体"/>
              </w:rPr>
            </w:pPr>
            <w:r>
              <w:rPr>
                <w:rFonts w:hint="eastAsia" w:ascii="宋体" w:hAnsi="宋体"/>
              </w:rPr>
              <w:t>5分</w:t>
            </w:r>
          </w:p>
        </w:tc>
        <w:tc>
          <w:tcPr>
            <w:tcW w:w="2929" w:type="dxa"/>
            <w:noWrap w:val="0"/>
            <w:vAlign w:val="center"/>
          </w:tcPr>
          <w:p>
            <w:pPr>
              <w:spacing w:line="240" w:lineRule="exact"/>
              <w:rPr>
                <w:rFonts w:hint="eastAsia" w:ascii="宋体" w:hAnsi="宋体"/>
              </w:rPr>
            </w:pPr>
            <w:r>
              <w:rPr>
                <w:rFonts w:hint="eastAsia" w:ascii="宋体" w:hAnsi="宋体"/>
              </w:rPr>
              <w:t>证件齐全并经年审     5分</w:t>
            </w:r>
          </w:p>
          <w:p>
            <w:pPr>
              <w:spacing w:line="240" w:lineRule="exact"/>
              <w:rPr>
                <w:rFonts w:hint="eastAsia" w:ascii="宋体" w:hAnsi="宋体"/>
              </w:rPr>
            </w:pPr>
            <w:r>
              <w:rPr>
                <w:rFonts w:hint="eastAsia" w:ascii="宋体" w:hAnsi="宋体"/>
              </w:rPr>
              <w:t>部分齐全           0-3分</w:t>
            </w:r>
          </w:p>
          <w:p>
            <w:pPr>
              <w:spacing w:line="240" w:lineRule="exact"/>
              <w:rPr>
                <w:rFonts w:hint="eastAsia" w:ascii="宋体" w:hAnsi="宋体"/>
              </w:rPr>
            </w:pPr>
          </w:p>
        </w:tc>
        <w:tc>
          <w:tcPr>
            <w:tcW w:w="810" w:type="dxa"/>
            <w:noWrap w:val="0"/>
            <w:vAlign w:val="center"/>
          </w:tcPr>
          <w:p>
            <w:pPr>
              <w:jc w:val="center"/>
              <w:rPr>
                <w:rFonts w:ascii="宋体" w:hAnsi="宋体" w:cs="宋体"/>
              </w:rPr>
            </w:pPr>
          </w:p>
        </w:tc>
        <w:tc>
          <w:tcPr>
            <w:tcW w:w="665" w:type="dxa"/>
            <w:noWrap w:val="0"/>
            <w:vAlign w:val="center"/>
          </w:tcPr>
          <w:p>
            <w:pPr>
              <w:jc w:val="center"/>
              <w:rPr>
                <w:rFonts w:ascii="宋体" w:cs="宋体"/>
              </w:rPr>
            </w:pPr>
          </w:p>
        </w:tc>
        <w:tc>
          <w:tcPr>
            <w:tcW w:w="773" w:type="dxa"/>
            <w:noWrap w:val="0"/>
            <w:vAlign w:val="center"/>
          </w:tcPr>
          <w:p>
            <w:pPr>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3" w:hRule="exact"/>
          <w:jc w:val="center"/>
        </w:trPr>
        <w:tc>
          <w:tcPr>
            <w:tcW w:w="3252" w:type="dxa"/>
            <w:noWrap w:val="0"/>
            <w:vAlign w:val="center"/>
          </w:tcPr>
          <w:p>
            <w:pPr>
              <w:jc w:val="center"/>
              <w:rPr>
                <w:rFonts w:hint="default" w:ascii="宋体" w:eastAsia="宋体" w:cs="宋体"/>
                <w:lang w:val="en-US" w:eastAsia="zh-CN"/>
              </w:rPr>
            </w:pPr>
            <w:r>
              <w:rPr>
                <w:rFonts w:hint="eastAsia" w:ascii="宋体" w:cs="宋体"/>
              </w:rPr>
              <w:t>企业</w:t>
            </w:r>
            <w:r>
              <w:rPr>
                <w:rFonts w:hint="eastAsia" w:ascii="宋体" w:cs="宋体"/>
                <w:lang w:val="en-US" w:eastAsia="zh-CN"/>
              </w:rPr>
              <w:t>信用信誉</w:t>
            </w:r>
          </w:p>
          <w:p>
            <w:pPr>
              <w:jc w:val="center"/>
              <w:rPr>
                <w:rFonts w:hint="eastAsia" w:ascii="宋体" w:cs="宋体"/>
              </w:rPr>
            </w:pPr>
            <w:r>
              <w:rPr>
                <w:rFonts w:hint="eastAsia" w:ascii="宋体" w:cs="宋体"/>
              </w:rPr>
              <w:t>（</w:t>
            </w:r>
            <w:r>
              <w:rPr>
                <w:rFonts w:hint="eastAsia" w:ascii="宋体" w:cs="宋体"/>
                <w:lang w:val="en-US" w:eastAsia="zh-CN"/>
              </w:rPr>
              <w:t>3分</w:t>
            </w:r>
            <w:r>
              <w:rPr>
                <w:rFonts w:hint="eastAsia" w:ascii="宋体" w:cs="宋体"/>
              </w:rPr>
              <w:t>）</w:t>
            </w:r>
          </w:p>
        </w:tc>
        <w:tc>
          <w:tcPr>
            <w:tcW w:w="851" w:type="dxa"/>
            <w:noWrap w:val="0"/>
            <w:vAlign w:val="center"/>
          </w:tcPr>
          <w:p>
            <w:pPr>
              <w:jc w:val="center"/>
              <w:rPr>
                <w:rFonts w:hint="eastAsia" w:ascii="宋体" w:hAnsi="宋体" w:cs="宋体"/>
              </w:rPr>
            </w:pPr>
            <w:r>
              <w:rPr>
                <w:rFonts w:hint="eastAsia" w:ascii="宋体" w:hAnsi="宋体" w:cs="宋体"/>
              </w:rPr>
              <w:t>3分</w:t>
            </w:r>
          </w:p>
        </w:tc>
        <w:tc>
          <w:tcPr>
            <w:tcW w:w="2929" w:type="dxa"/>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bCs/>
                <w:szCs w:val="21"/>
                <w:u w:val="single"/>
              </w:rPr>
              <w:t>2</w:t>
            </w:r>
            <w:r>
              <w:rPr>
                <w:rFonts w:hint="eastAsia" w:ascii="宋体" w:hAnsi="宋体"/>
                <w:bCs/>
                <w:szCs w:val="21"/>
              </w:rPr>
              <w:t>～</w:t>
            </w:r>
            <w:r>
              <w:rPr>
                <w:rFonts w:hint="eastAsia" w:ascii="宋体" w:hAnsi="宋体"/>
                <w:bCs/>
                <w:szCs w:val="21"/>
                <w:u w:val="single"/>
              </w:rPr>
              <w:t>3</w:t>
            </w:r>
            <w:r>
              <w:rPr>
                <w:rFonts w:hint="eastAsia" w:ascii="宋体" w:hAnsi="宋体"/>
                <w:bCs/>
                <w:szCs w:val="21"/>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bCs/>
                <w:szCs w:val="21"/>
                <w:u w:val="single"/>
              </w:rPr>
              <w:t>1</w:t>
            </w:r>
            <w:r>
              <w:rPr>
                <w:rFonts w:hint="eastAsia" w:ascii="宋体" w:hAnsi="宋体"/>
                <w:bCs/>
                <w:szCs w:val="21"/>
              </w:rPr>
              <w:t>～2分</w:t>
            </w:r>
          </w:p>
          <w:p>
            <w:pPr>
              <w:rPr>
                <w:rFonts w:ascii="宋体" w:hAnsi="宋体" w:cs="宋体"/>
              </w:rPr>
            </w:pPr>
            <w:r>
              <w:rPr>
                <w:rFonts w:hint="eastAsia" w:ascii="宋体" w:hAnsi="宋体"/>
                <w:bCs/>
                <w:szCs w:val="21"/>
              </w:rPr>
              <w:t xml:space="preserve">一般               </w:t>
            </w:r>
            <w:r>
              <w:rPr>
                <w:rFonts w:hint="eastAsia" w:ascii="宋体" w:hAnsi="宋体"/>
                <w:bCs/>
                <w:szCs w:val="21"/>
                <w:u w:val="single"/>
              </w:rPr>
              <w:t>0</w:t>
            </w:r>
            <w:r>
              <w:rPr>
                <w:rFonts w:hint="eastAsia" w:ascii="宋体" w:hAnsi="宋体"/>
                <w:bCs/>
                <w:szCs w:val="21"/>
              </w:rPr>
              <w:t>～1分</w:t>
            </w:r>
          </w:p>
        </w:tc>
        <w:tc>
          <w:tcPr>
            <w:tcW w:w="810" w:type="dxa"/>
            <w:noWrap w:val="0"/>
            <w:vAlign w:val="center"/>
          </w:tcPr>
          <w:p>
            <w:pPr>
              <w:jc w:val="center"/>
              <w:rPr>
                <w:rFonts w:ascii="宋体" w:hAnsi="宋体" w:cs="宋体"/>
              </w:rPr>
            </w:pPr>
          </w:p>
        </w:tc>
        <w:tc>
          <w:tcPr>
            <w:tcW w:w="665" w:type="dxa"/>
            <w:noWrap w:val="0"/>
            <w:vAlign w:val="center"/>
          </w:tcPr>
          <w:p>
            <w:pPr>
              <w:jc w:val="center"/>
              <w:rPr>
                <w:rFonts w:ascii="宋体" w:cs="宋体"/>
              </w:rPr>
            </w:pPr>
          </w:p>
        </w:tc>
        <w:tc>
          <w:tcPr>
            <w:tcW w:w="773" w:type="dxa"/>
            <w:noWrap w:val="0"/>
            <w:vAlign w:val="center"/>
          </w:tcPr>
          <w:p>
            <w:pPr>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exact"/>
          <w:jc w:val="center"/>
        </w:trPr>
        <w:tc>
          <w:tcPr>
            <w:tcW w:w="3252" w:type="dxa"/>
            <w:noWrap w:val="0"/>
            <w:vAlign w:val="center"/>
          </w:tcPr>
          <w:p>
            <w:pPr>
              <w:jc w:val="center"/>
              <w:rPr>
                <w:rFonts w:hint="eastAsia" w:ascii="宋体" w:cs="宋体"/>
              </w:rPr>
            </w:pPr>
            <w:r>
              <w:rPr>
                <w:rFonts w:hint="eastAsia" w:ascii="宋体" w:cs="宋体"/>
              </w:rPr>
              <w:t>本项目团队实力</w:t>
            </w:r>
          </w:p>
          <w:p>
            <w:pPr>
              <w:jc w:val="center"/>
              <w:rPr>
                <w:rFonts w:hint="eastAsia" w:ascii="宋体" w:cs="宋体"/>
              </w:rPr>
            </w:pPr>
            <w:r>
              <w:rPr>
                <w:rFonts w:hint="eastAsia" w:ascii="宋体" w:cs="宋体"/>
              </w:rPr>
              <w:t>（项目经理及团队成员的资质</w:t>
            </w:r>
            <w:r>
              <w:rPr>
                <w:rFonts w:hint="eastAsia" w:ascii="宋体" w:cs="宋体"/>
                <w:lang w:eastAsia="zh-CN"/>
              </w:rPr>
              <w:t>、</w:t>
            </w:r>
            <w:r>
              <w:rPr>
                <w:rFonts w:hint="eastAsia" w:ascii="宋体" w:cs="宋体"/>
              </w:rPr>
              <w:t>专业经验等）</w:t>
            </w:r>
          </w:p>
        </w:tc>
        <w:tc>
          <w:tcPr>
            <w:tcW w:w="851" w:type="dxa"/>
            <w:noWrap w:val="0"/>
            <w:vAlign w:val="center"/>
          </w:tcPr>
          <w:p>
            <w:pPr>
              <w:jc w:val="center"/>
              <w:rPr>
                <w:rFonts w:hint="eastAsia" w:ascii="宋体" w:hAnsi="宋体" w:cs="宋体"/>
              </w:rPr>
            </w:pPr>
            <w:r>
              <w:rPr>
                <w:rFonts w:hint="eastAsia" w:ascii="宋体" w:hAnsi="宋体" w:cs="宋体"/>
              </w:rPr>
              <w:t>5分</w:t>
            </w:r>
          </w:p>
        </w:tc>
        <w:tc>
          <w:tcPr>
            <w:tcW w:w="2929" w:type="dxa"/>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bCs/>
                <w:szCs w:val="21"/>
                <w:u w:val="single"/>
              </w:rPr>
              <w:t>3</w:t>
            </w:r>
            <w:r>
              <w:rPr>
                <w:rFonts w:hint="eastAsia" w:ascii="宋体" w:hAnsi="宋体"/>
                <w:bCs/>
                <w:szCs w:val="21"/>
              </w:rPr>
              <w:t>～</w:t>
            </w:r>
            <w:r>
              <w:rPr>
                <w:rFonts w:hint="eastAsia" w:ascii="宋体" w:hAnsi="宋体"/>
                <w:bCs/>
                <w:szCs w:val="21"/>
                <w:u w:val="single"/>
              </w:rPr>
              <w:t>5</w:t>
            </w:r>
            <w:r>
              <w:rPr>
                <w:rFonts w:hint="eastAsia" w:ascii="宋体" w:hAnsi="宋体"/>
                <w:bCs/>
                <w:szCs w:val="21"/>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bCs/>
                <w:szCs w:val="21"/>
                <w:u w:val="single"/>
              </w:rPr>
              <w:t>2</w:t>
            </w:r>
            <w:r>
              <w:rPr>
                <w:rFonts w:hint="eastAsia" w:ascii="宋体" w:hAnsi="宋体"/>
                <w:bCs/>
                <w:szCs w:val="21"/>
              </w:rPr>
              <w:t>～3分</w:t>
            </w:r>
          </w:p>
          <w:p>
            <w:pPr>
              <w:rPr>
                <w:rFonts w:ascii="宋体" w:hAnsi="宋体" w:cs="宋体"/>
              </w:rPr>
            </w:pPr>
            <w:r>
              <w:rPr>
                <w:rFonts w:hint="eastAsia" w:ascii="宋体" w:hAnsi="宋体"/>
                <w:bCs/>
                <w:szCs w:val="21"/>
              </w:rPr>
              <w:t xml:space="preserve">一般               </w:t>
            </w:r>
            <w:r>
              <w:rPr>
                <w:rFonts w:hint="eastAsia" w:ascii="宋体" w:hAnsi="宋体"/>
                <w:bCs/>
                <w:szCs w:val="21"/>
                <w:u w:val="single"/>
              </w:rPr>
              <w:t>0</w:t>
            </w:r>
            <w:r>
              <w:rPr>
                <w:rFonts w:hint="eastAsia" w:ascii="宋体" w:hAnsi="宋体"/>
                <w:bCs/>
                <w:szCs w:val="21"/>
              </w:rPr>
              <w:t>～2分</w:t>
            </w:r>
          </w:p>
        </w:tc>
        <w:tc>
          <w:tcPr>
            <w:tcW w:w="810" w:type="dxa"/>
            <w:noWrap w:val="0"/>
            <w:vAlign w:val="center"/>
          </w:tcPr>
          <w:p>
            <w:pPr>
              <w:jc w:val="center"/>
              <w:rPr>
                <w:rFonts w:ascii="宋体" w:hAnsi="宋体" w:cs="宋体"/>
              </w:rPr>
            </w:pPr>
          </w:p>
        </w:tc>
        <w:tc>
          <w:tcPr>
            <w:tcW w:w="665" w:type="dxa"/>
            <w:noWrap w:val="0"/>
            <w:vAlign w:val="center"/>
          </w:tcPr>
          <w:p>
            <w:pPr>
              <w:jc w:val="center"/>
              <w:rPr>
                <w:rFonts w:ascii="宋体" w:cs="宋体"/>
              </w:rPr>
            </w:pPr>
          </w:p>
        </w:tc>
        <w:tc>
          <w:tcPr>
            <w:tcW w:w="773" w:type="dxa"/>
            <w:noWrap w:val="0"/>
            <w:vAlign w:val="center"/>
          </w:tcPr>
          <w:p>
            <w:pPr>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7" w:hRule="exact"/>
          <w:jc w:val="center"/>
        </w:trPr>
        <w:tc>
          <w:tcPr>
            <w:tcW w:w="3252" w:type="dxa"/>
            <w:noWrap w:val="0"/>
            <w:vAlign w:val="center"/>
          </w:tcPr>
          <w:p>
            <w:pPr>
              <w:jc w:val="center"/>
              <w:rPr>
                <w:rFonts w:hint="eastAsia" w:ascii="宋体" w:hAnsi="宋体" w:cs="宋体"/>
              </w:rPr>
            </w:pPr>
            <w:r>
              <w:rPr>
                <w:rFonts w:hint="eastAsia" w:ascii="宋体" w:hAnsi="宋体" w:cs="宋体"/>
              </w:rPr>
              <w:t>同类项目经验</w:t>
            </w:r>
          </w:p>
          <w:p>
            <w:pPr>
              <w:jc w:val="center"/>
              <w:rPr>
                <w:rFonts w:ascii="宋体" w:cs="宋体"/>
              </w:rPr>
            </w:pPr>
            <w:r>
              <w:rPr>
                <w:rFonts w:hint="eastAsia"/>
                <w:kern w:val="0"/>
              </w:rPr>
              <w:t>（依据上年年初至投标截止前销售同类产品情况一览表，须同时提供中标通知书与合同复印件，否则不作为评分依据）</w:t>
            </w:r>
          </w:p>
        </w:tc>
        <w:tc>
          <w:tcPr>
            <w:tcW w:w="851" w:type="dxa"/>
            <w:noWrap w:val="0"/>
            <w:vAlign w:val="center"/>
          </w:tcPr>
          <w:p>
            <w:pPr>
              <w:jc w:val="center"/>
              <w:rPr>
                <w:rFonts w:hint="eastAsia" w:ascii="宋体" w:hAnsi="宋体" w:cs="宋体"/>
              </w:rPr>
            </w:pPr>
            <w:r>
              <w:rPr>
                <w:rFonts w:hint="eastAsia" w:ascii="宋体" w:hAnsi="宋体" w:cs="宋体"/>
              </w:rPr>
              <w:t>5分</w:t>
            </w:r>
          </w:p>
        </w:tc>
        <w:tc>
          <w:tcPr>
            <w:tcW w:w="2929" w:type="dxa"/>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bCs/>
                <w:szCs w:val="21"/>
                <w:u w:val="single"/>
              </w:rPr>
              <w:t>4</w:t>
            </w:r>
            <w:r>
              <w:rPr>
                <w:rFonts w:hint="eastAsia" w:ascii="宋体" w:hAnsi="宋体"/>
                <w:bCs/>
                <w:szCs w:val="21"/>
              </w:rPr>
              <w:t>～</w:t>
            </w:r>
            <w:r>
              <w:rPr>
                <w:rFonts w:hint="eastAsia" w:ascii="宋体" w:hAnsi="宋体"/>
                <w:bCs/>
                <w:szCs w:val="21"/>
                <w:u w:val="single"/>
              </w:rPr>
              <w:t>5</w:t>
            </w:r>
            <w:r>
              <w:rPr>
                <w:rFonts w:hint="eastAsia" w:ascii="宋体" w:hAnsi="宋体"/>
                <w:bCs/>
                <w:szCs w:val="21"/>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bCs/>
                <w:szCs w:val="21"/>
                <w:u w:val="single"/>
              </w:rPr>
              <w:t>2</w:t>
            </w:r>
            <w:r>
              <w:rPr>
                <w:rFonts w:hint="eastAsia" w:ascii="宋体" w:hAnsi="宋体"/>
                <w:bCs/>
                <w:szCs w:val="21"/>
              </w:rPr>
              <w:t>～3分</w:t>
            </w:r>
          </w:p>
          <w:p>
            <w:pPr>
              <w:rPr>
                <w:rFonts w:ascii="宋体" w:hAnsi="宋体" w:cs="宋体"/>
              </w:rPr>
            </w:pPr>
            <w:r>
              <w:rPr>
                <w:rFonts w:hint="eastAsia" w:ascii="宋体" w:hAnsi="宋体"/>
                <w:bCs/>
                <w:szCs w:val="21"/>
              </w:rPr>
              <w:t xml:space="preserve">一般               </w:t>
            </w:r>
            <w:r>
              <w:rPr>
                <w:rFonts w:hint="eastAsia" w:ascii="宋体" w:hAnsi="宋体"/>
                <w:bCs/>
                <w:szCs w:val="21"/>
                <w:u w:val="single"/>
              </w:rPr>
              <w:t>0</w:t>
            </w:r>
            <w:r>
              <w:rPr>
                <w:rFonts w:hint="eastAsia" w:ascii="宋体" w:hAnsi="宋体"/>
                <w:bCs/>
                <w:szCs w:val="21"/>
              </w:rPr>
              <w:t>～1分</w:t>
            </w:r>
          </w:p>
        </w:tc>
        <w:tc>
          <w:tcPr>
            <w:tcW w:w="810" w:type="dxa"/>
            <w:noWrap w:val="0"/>
            <w:vAlign w:val="center"/>
          </w:tcPr>
          <w:p>
            <w:pPr>
              <w:jc w:val="center"/>
              <w:rPr>
                <w:rFonts w:ascii="宋体" w:hAnsi="宋体" w:cs="宋体"/>
              </w:rPr>
            </w:pPr>
          </w:p>
        </w:tc>
        <w:tc>
          <w:tcPr>
            <w:tcW w:w="665" w:type="dxa"/>
            <w:noWrap w:val="0"/>
            <w:vAlign w:val="center"/>
          </w:tcPr>
          <w:p>
            <w:pPr>
              <w:jc w:val="center"/>
              <w:rPr>
                <w:rFonts w:ascii="宋体" w:cs="宋体"/>
              </w:rPr>
            </w:pPr>
          </w:p>
        </w:tc>
        <w:tc>
          <w:tcPr>
            <w:tcW w:w="773" w:type="dxa"/>
            <w:noWrap w:val="0"/>
            <w:vAlign w:val="center"/>
          </w:tcPr>
          <w:p>
            <w:pPr>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9" w:hRule="exact"/>
          <w:jc w:val="center"/>
        </w:trPr>
        <w:tc>
          <w:tcPr>
            <w:tcW w:w="3252" w:type="dxa"/>
            <w:noWrap w:val="0"/>
            <w:vAlign w:val="center"/>
          </w:tcPr>
          <w:p>
            <w:pPr>
              <w:jc w:val="center"/>
              <w:rPr>
                <w:rFonts w:hint="eastAsia" w:ascii="宋体" w:hAnsi="宋体" w:cs="宋体"/>
              </w:rPr>
            </w:pPr>
            <w:r>
              <w:rPr>
                <w:rFonts w:hint="eastAsia" w:ascii="宋体" w:hAnsi="宋体"/>
              </w:rPr>
              <w:t>广州市内固定经营</w:t>
            </w:r>
            <w:r>
              <w:rPr>
                <w:rFonts w:hint="eastAsia" w:ascii="宋体" w:hAnsi="宋体"/>
                <w:lang w:eastAsia="zh-CN"/>
              </w:rPr>
              <w:t>、</w:t>
            </w:r>
            <w:r>
              <w:rPr>
                <w:rFonts w:hint="eastAsia" w:ascii="宋体" w:hAnsi="宋体"/>
              </w:rPr>
              <w:t>服务场所面积（提供产权证明或租赁合同）（7分）</w:t>
            </w:r>
          </w:p>
        </w:tc>
        <w:tc>
          <w:tcPr>
            <w:tcW w:w="851" w:type="dxa"/>
            <w:noWrap w:val="0"/>
            <w:vAlign w:val="center"/>
          </w:tcPr>
          <w:p>
            <w:pPr>
              <w:jc w:val="center"/>
              <w:rPr>
                <w:rFonts w:hint="eastAsia" w:ascii="宋体" w:hAnsi="宋体" w:cs="宋体"/>
              </w:rPr>
            </w:pPr>
            <w:r>
              <w:rPr>
                <w:rFonts w:hint="eastAsia" w:ascii="宋体" w:hAnsi="宋体" w:cs="宋体"/>
              </w:rPr>
              <w:t>7分</w:t>
            </w:r>
          </w:p>
        </w:tc>
        <w:tc>
          <w:tcPr>
            <w:tcW w:w="2929" w:type="dxa"/>
            <w:noWrap w:val="0"/>
            <w:vAlign w:val="center"/>
          </w:tcPr>
          <w:p>
            <w:pPr>
              <w:tabs>
                <w:tab w:val="left" w:pos="1302"/>
              </w:tabs>
              <w:snapToGrid w:val="0"/>
              <w:rPr>
                <w:rFonts w:hint="eastAsia" w:ascii="宋体" w:hAnsi="宋体"/>
                <w:bCs/>
                <w:szCs w:val="21"/>
              </w:rPr>
            </w:pPr>
            <w:r>
              <w:rPr>
                <w:rFonts w:hint="eastAsia" w:ascii="宋体" w:hAnsi="宋体"/>
                <w:bCs/>
                <w:szCs w:val="21"/>
              </w:rPr>
              <w:t xml:space="preserve">优                </w:t>
            </w:r>
            <w:r>
              <w:rPr>
                <w:rFonts w:hint="eastAsia" w:ascii="宋体" w:hAnsi="宋体"/>
                <w:bCs/>
                <w:szCs w:val="21"/>
                <w:u w:val="single"/>
              </w:rPr>
              <w:t>5</w:t>
            </w:r>
            <w:r>
              <w:rPr>
                <w:rFonts w:hint="eastAsia" w:ascii="宋体" w:hAnsi="宋体"/>
                <w:bCs/>
                <w:szCs w:val="21"/>
              </w:rPr>
              <w:t>～</w:t>
            </w:r>
            <w:r>
              <w:rPr>
                <w:rFonts w:hint="eastAsia" w:ascii="宋体" w:hAnsi="宋体"/>
                <w:bCs/>
                <w:szCs w:val="21"/>
                <w:u w:val="single"/>
              </w:rPr>
              <w:t>7</w:t>
            </w:r>
            <w:r>
              <w:rPr>
                <w:rFonts w:hint="eastAsia" w:ascii="宋体" w:hAnsi="宋体"/>
                <w:bCs/>
                <w:szCs w:val="21"/>
              </w:rPr>
              <w:t>分</w:t>
            </w:r>
          </w:p>
          <w:p>
            <w:pPr>
              <w:tabs>
                <w:tab w:val="left" w:pos="1302"/>
              </w:tabs>
              <w:snapToGrid w:val="0"/>
              <w:rPr>
                <w:rFonts w:hint="eastAsia" w:ascii="宋体" w:hAnsi="宋体"/>
                <w:bCs/>
                <w:szCs w:val="21"/>
              </w:rPr>
            </w:pPr>
            <w:r>
              <w:rPr>
                <w:rFonts w:hint="eastAsia" w:ascii="宋体" w:hAnsi="宋体"/>
                <w:bCs/>
                <w:szCs w:val="21"/>
              </w:rPr>
              <w:t xml:space="preserve">良                </w:t>
            </w:r>
            <w:r>
              <w:rPr>
                <w:rFonts w:hint="eastAsia" w:ascii="宋体" w:hAnsi="宋体"/>
                <w:bCs/>
                <w:szCs w:val="21"/>
                <w:u w:val="single"/>
              </w:rPr>
              <w:t>3</w:t>
            </w:r>
            <w:r>
              <w:rPr>
                <w:rFonts w:hint="eastAsia" w:ascii="宋体" w:hAnsi="宋体"/>
                <w:bCs/>
                <w:szCs w:val="21"/>
              </w:rPr>
              <w:t>～5分</w:t>
            </w:r>
          </w:p>
          <w:p>
            <w:pPr>
              <w:tabs>
                <w:tab w:val="left" w:pos="1302"/>
              </w:tabs>
              <w:snapToGrid w:val="0"/>
              <w:rPr>
                <w:rFonts w:hint="eastAsia" w:ascii="宋体" w:hAnsi="宋体"/>
                <w:bCs/>
                <w:szCs w:val="21"/>
              </w:rPr>
            </w:pPr>
            <w:r>
              <w:rPr>
                <w:rFonts w:hint="eastAsia" w:ascii="宋体" w:hAnsi="宋体"/>
                <w:bCs/>
                <w:szCs w:val="21"/>
              </w:rPr>
              <w:t xml:space="preserve">一般              </w:t>
            </w:r>
            <w:r>
              <w:rPr>
                <w:rFonts w:hint="eastAsia" w:ascii="宋体" w:hAnsi="宋体"/>
                <w:bCs/>
                <w:szCs w:val="21"/>
                <w:u w:val="single"/>
              </w:rPr>
              <w:t>0</w:t>
            </w:r>
            <w:r>
              <w:rPr>
                <w:rFonts w:hint="eastAsia" w:ascii="宋体" w:hAnsi="宋体"/>
                <w:bCs/>
                <w:szCs w:val="21"/>
              </w:rPr>
              <w:t>～3分</w:t>
            </w:r>
          </w:p>
        </w:tc>
        <w:tc>
          <w:tcPr>
            <w:tcW w:w="810" w:type="dxa"/>
            <w:noWrap w:val="0"/>
            <w:vAlign w:val="center"/>
          </w:tcPr>
          <w:p>
            <w:pPr>
              <w:jc w:val="center"/>
              <w:rPr>
                <w:rFonts w:ascii="宋体" w:hAnsi="宋体" w:cs="宋体"/>
              </w:rPr>
            </w:pPr>
          </w:p>
        </w:tc>
        <w:tc>
          <w:tcPr>
            <w:tcW w:w="665" w:type="dxa"/>
            <w:noWrap w:val="0"/>
            <w:vAlign w:val="center"/>
          </w:tcPr>
          <w:p>
            <w:pPr>
              <w:jc w:val="center"/>
              <w:rPr>
                <w:rFonts w:ascii="宋体" w:cs="宋体"/>
              </w:rPr>
            </w:pPr>
          </w:p>
        </w:tc>
        <w:tc>
          <w:tcPr>
            <w:tcW w:w="773" w:type="dxa"/>
            <w:noWrap w:val="0"/>
            <w:vAlign w:val="center"/>
          </w:tcPr>
          <w:p>
            <w:pPr>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9" w:hRule="exact"/>
          <w:jc w:val="center"/>
        </w:trPr>
        <w:tc>
          <w:tcPr>
            <w:tcW w:w="3252" w:type="dxa"/>
            <w:noWrap w:val="0"/>
            <w:vAlign w:val="center"/>
          </w:tcPr>
          <w:p>
            <w:pPr>
              <w:jc w:val="center"/>
              <w:rPr>
                <w:rFonts w:hint="eastAsia" w:ascii="宋体" w:hAnsi="宋体"/>
              </w:rPr>
            </w:pPr>
            <w:r>
              <w:rPr>
                <w:rFonts w:hint="eastAsia" w:ascii="宋体" w:hAnsi="宋体"/>
              </w:rPr>
              <w:t>合计</w:t>
            </w:r>
          </w:p>
        </w:tc>
        <w:tc>
          <w:tcPr>
            <w:tcW w:w="3780" w:type="dxa"/>
            <w:gridSpan w:val="2"/>
            <w:noWrap w:val="0"/>
            <w:vAlign w:val="center"/>
          </w:tcPr>
          <w:p>
            <w:pPr>
              <w:tabs>
                <w:tab w:val="left" w:pos="1302"/>
              </w:tabs>
              <w:snapToGrid w:val="0"/>
              <w:jc w:val="center"/>
              <w:rPr>
                <w:rFonts w:hint="eastAsia" w:ascii="宋体" w:hAnsi="宋体"/>
                <w:bCs/>
                <w:szCs w:val="21"/>
              </w:rPr>
            </w:pPr>
            <w:r>
              <w:rPr>
                <w:rFonts w:hint="eastAsia" w:ascii="宋体" w:hAnsi="宋体"/>
                <w:bCs/>
                <w:szCs w:val="21"/>
              </w:rPr>
              <w:t>25分</w:t>
            </w:r>
          </w:p>
        </w:tc>
        <w:tc>
          <w:tcPr>
            <w:tcW w:w="810" w:type="dxa"/>
            <w:noWrap w:val="0"/>
            <w:vAlign w:val="center"/>
          </w:tcPr>
          <w:p>
            <w:pPr>
              <w:jc w:val="center"/>
              <w:rPr>
                <w:rFonts w:ascii="宋体" w:hAnsi="宋体" w:cs="宋体"/>
              </w:rPr>
            </w:pPr>
          </w:p>
        </w:tc>
        <w:tc>
          <w:tcPr>
            <w:tcW w:w="665" w:type="dxa"/>
            <w:noWrap w:val="0"/>
            <w:vAlign w:val="center"/>
          </w:tcPr>
          <w:p>
            <w:pPr>
              <w:jc w:val="center"/>
              <w:rPr>
                <w:rFonts w:ascii="宋体" w:cs="宋体"/>
              </w:rPr>
            </w:pPr>
          </w:p>
        </w:tc>
        <w:tc>
          <w:tcPr>
            <w:tcW w:w="773" w:type="dxa"/>
            <w:noWrap w:val="0"/>
            <w:vAlign w:val="center"/>
          </w:tcPr>
          <w:p>
            <w:pPr>
              <w:jc w:val="center"/>
              <w:rPr>
                <w:rFonts w:ascii="宋体" w:cs="宋体"/>
              </w:rPr>
            </w:pPr>
          </w:p>
        </w:tc>
      </w:tr>
    </w:tbl>
    <w:p>
      <w:pPr>
        <w:snapToGrid w:val="0"/>
        <w:spacing w:line="360" w:lineRule="auto"/>
        <w:ind w:left="769" w:leftChars="66" w:hanging="630" w:hangingChars="300"/>
        <w:rPr>
          <w:rFonts w:hint="eastAsia" w:ascii="宋体" w:hAnsi="宋体"/>
          <w:bCs/>
        </w:rPr>
      </w:pPr>
      <w:r>
        <w:rPr>
          <w:rFonts w:hint="eastAsia" w:ascii="宋体" w:cs="宋体"/>
          <w:snapToGrid w:val="0"/>
          <w:kern w:val="0"/>
        </w:rPr>
        <w:t>备注：</w:t>
      </w:r>
      <w:r>
        <w:rPr>
          <w:rFonts w:hint="eastAsia" w:ascii="宋体" w:hAnsi="宋体"/>
          <w:bCs/>
        </w:rPr>
        <w:t>用户需求书要求提交的与评价指标体系相关的各类有效资料，投标人如未按要求提交的，该项评分为零分。</w:t>
      </w:r>
    </w:p>
    <w:p>
      <w:pPr>
        <w:spacing w:line="400" w:lineRule="exact"/>
        <w:jc w:val="center"/>
        <w:rPr>
          <w:rFonts w:hint="eastAsia" w:ascii="黑体" w:hAnsi="宋体" w:eastAsia="黑体"/>
          <w:b/>
          <w:sz w:val="28"/>
        </w:rPr>
      </w:pPr>
    </w:p>
    <w:p>
      <w:pPr>
        <w:spacing w:line="400" w:lineRule="exact"/>
        <w:jc w:val="center"/>
        <w:rPr>
          <w:rFonts w:hint="eastAsia" w:ascii="黑体" w:hAnsi="宋体" w:eastAsia="黑体"/>
          <w:b/>
          <w:sz w:val="28"/>
        </w:rPr>
      </w:pPr>
    </w:p>
    <w:p>
      <w:pPr>
        <w:spacing w:line="400" w:lineRule="exact"/>
        <w:jc w:val="center"/>
        <w:rPr>
          <w:rFonts w:hint="eastAsia" w:ascii="黑体" w:hAnsi="宋体" w:eastAsia="黑体"/>
          <w:b/>
          <w:sz w:val="28"/>
        </w:rPr>
      </w:pPr>
    </w:p>
    <w:p>
      <w:pPr>
        <w:spacing w:line="400" w:lineRule="exact"/>
        <w:jc w:val="center"/>
        <w:rPr>
          <w:rFonts w:hint="eastAsia" w:ascii="黑体" w:hAnsi="宋体" w:eastAsia="黑体"/>
          <w:b/>
          <w:sz w:val="28"/>
        </w:rPr>
      </w:pPr>
    </w:p>
    <w:p>
      <w:pPr>
        <w:spacing w:line="400" w:lineRule="exact"/>
        <w:jc w:val="both"/>
        <w:rPr>
          <w:rFonts w:hint="eastAsia" w:ascii="黑体" w:hAnsi="宋体" w:eastAsia="黑体"/>
          <w:b/>
          <w:sz w:val="28"/>
        </w:rPr>
      </w:pPr>
    </w:p>
    <w:p>
      <w:pPr>
        <w:spacing w:line="400" w:lineRule="exact"/>
        <w:jc w:val="center"/>
        <w:rPr>
          <w:rFonts w:ascii="黑体" w:hAnsi="宋体" w:eastAsia="黑体"/>
          <w:b/>
          <w:sz w:val="28"/>
        </w:rPr>
      </w:pPr>
      <w:r>
        <w:rPr>
          <w:rFonts w:hint="eastAsia" w:ascii="黑体" w:hAnsi="宋体" w:eastAsia="黑体"/>
          <w:b/>
          <w:sz w:val="28"/>
        </w:rPr>
        <w:t>价 格 评 分 表（30分）</w:t>
      </w:r>
    </w:p>
    <w:p>
      <w:pPr>
        <w:spacing w:line="360" w:lineRule="auto"/>
        <w:ind w:left="591" w:hanging="642" w:hangingChars="306"/>
        <w:rPr>
          <w:rFonts w:hint="eastAsia" w:ascii="宋体"/>
          <w:snapToGrid w:val="0"/>
          <w:kern w:val="0"/>
        </w:rPr>
      </w:pPr>
    </w:p>
    <w:p>
      <w:pPr>
        <w:snapToGrid w:val="0"/>
        <w:spacing w:line="360" w:lineRule="auto"/>
        <w:ind w:firstLine="420" w:firstLineChars="200"/>
        <w:rPr>
          <w:rFonts w:hint="eastAsia" w:ascii="宋体" w:hAnsi="宋体"/>
          <w:bCs/>
        </w:rPr>
      </w:pPr>
      <w:r>
        <w:rPr>
          <w:rFonts w:hint="eastAsia" w:ascii="宋体" w:hAnsi="宋体"/>
          <w:bCs/>
        </w:rPr>
        <w:t>1</w:t>
      </w:r>
      <w:r>
        <w:rPr>
          <w:rFonts w:hint="eastAsia" w:ascii="宋体" w:hAnsi="宋体"/>
          <w:bCs/>
          <w:lang w:eastAsia="zh-CN"/>
        </w:rPr>
        <w:t>.</w:t>
      </w:r>
      <w:r>
        <w:rPr>
          <w:rFonts w:hint="eastAsia" w:ascii="宋体" w:hAnsi="宋体"/>
          <w:bCs/>
        </w:rPr>
        <w:t>价格核准：招标投标工作小组成员会详细分析</w:t>
      </w:r>
      <w:r>
        <w:rPr>
          <w:rFonts w:hint="eastAsia" w:ascii="宋体" w:hAnsi="宋体"/>
          <w:bCs/>
          <w:lang w:eastAsia="zh-CN"/>
        </w:rPr>
        <w:t>.</w:t>
      </w:r>
      <w:r>
        <w:rPr>
          <w:rFonts w:hint="eastAsia" w:ascii="宋体" w:hAnsi="宋体"/>
          <w:bCs/>
        </w:rPr>
        <w:t>核准价格表，检查其是否存在计算上或累加上的算术错误。</w:t>
      </w:r>
    </w:p>
    <w:p>
      <w:pPr>
        <w:spacing w:line="360" w:lineRule="auto"/>
        <w:rPr>
          <w:rFonts w:hint="eastAsia" w:cs="宋体"/>
          <w:snapToGrid w:val="0"/>
          <w:spacing w:val="8"/>
        </w:rPr>
      </w:pPr>
      <w:r>
        <w:rPr>
          <w:rFonts w:hint="eastAsia" w:ascii="宋体" w:hAnsi="宋体"/>
          <w:bCs/>
        </w:rPr>
        <w:t xml:space="preserve">   </w:t>
      </w:r>
      <w:r>
        <w:rPr>
          <w:rFonts w:hint="eastAsia" w:ascii="宋体" w:hAnsi="宋体" w:cs="宋体"/>
        </w:rPr>
        <w:t>项目名称：</w:t>
      </w:r>
      <w:r>
        <w:rPr>
          <w:rFonts w:hint="eastAsia" w:cs="宋体"/>
          <w:snapToGrid w:val="0"/>
          <w:spacing w:val="8"/>
        </w:rPr>
        <w:t xml:space="preserve"> 广州市急救医疗指挥中心120呼叫定位服务采购项目         </w:t>
      </w:r>
    </w:p>
    <w:p>
      <w:pPr>
        <w:spacing w:line="360" w:lineRule="auto"/>
        <w:ind w:firstLine="315" w:firstLineChars="150"/>
        <w:rPr>
          <w:rFonts w:ascii="宋体" w:hAnsi="宋体" w:cs="宋体"/>
          <w:snapToGrid w:val="0"/>
          <w:spacing w:val="8"/>
        </w:rPr>
      </w:pPr>
      <w:r>
        <w:rPr>
          <w:rFonts w:hint="eastAsia" w:ascii="宋体" w:hAnsi="宋体" w:cs="宋体"/>
        </w:rPr>
        <w:t>小组成员：</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1005"/>
        <w:gridCol w:w="1342"/>
        <w:gridCol w:w="1342"/>
        <w:gridCol w:w="1342"/>
        <w:gridCol w:w="134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03" w:type="dxa"/>
            <w:noWrap w:val="0"/>
            <w:vAlign w:val="center"/>
          </w:tcPr>
          <w:p>
            <w:pPr>
              <w:snapToGrid w:val="0"/>
              <w:spacing w:line="360" w:lineRule="auto"/>
              <w:jc w:val="center"/>
              <w:rPr>
                <w:rFonts w:hint="eastAsia" w:ascii="宋体" w:hAnsi="宋体"/>
                <w:bCs/>
              </w:rPr>
            </w:pPr>
            <w:r>
              <w:rPr>
                <w:rFonts w:hint="eastAsia" w:ascii="宋体" w:hAnsi="宋体"/>
                <w:bCs/>
              </w:rPr>
              <w:t>序号</w:t>
            </w:r>
          </w:p>
        </w:tc>
        <w:tc>
          <w:tcPr>
            <w:tcW w:w="1005" w:type="dxa"/>
            <w:noWrap w:val="0"/>
            <w:vAlign w:val="center"/>
          </w:tcPr>
          <w:p>
            <w:pPr>
              <w:snapToGrid w:val="0"/>
              <w:spacing w:line="360" w:lineRule="auto"/>
              <w:jc w:val="center"/>
              <w:rPr>
                <w:rFonts w:hint="eastAsia" w:ascii="宋体" w:hAnsi="宋体"/>
                <w:bCs/>
              </w:rPr>
            </w:pPr>
            <w:r>
              <w:rPr>
                <w:rFonts w:hint="eastAsia" w:ascii="宋体" w:hAnsi="宋体"/>
                <w:bCs/>
              </w:rPr>
              <w:t>投标人</w:t>
            </w:r>
          </w:p>
        </w:tc>
        <w:tc>
          <w:tcPr>
            <w:tcW w:w="1342" w:type="dxa"/>
            <w:noWrap w:val="0"/>
            <w:vAlign w:val="center"/>
          </w:tcPr>
          <w:p>
            <w:pPr>
              <w:snapToGrid w:val="0"/>
              <w:spacing w:line="360" w:lineRule="auto"/>
              <w:jc w:val="center"/>
              <w:rPr>
                <w:rFonts w:hint="eastAsia" w:ascii="宋体" w:hAnsi="宋体"/>
                <w:bCs/>
              </w:rPr>
            </w:pPr>
            <w:r>
              <w:rPr>
                <w:rFonts w:hint="eastAsia" w:ascii="宋体" w:hAnsi="宋体"/>
                <w:bCs/>
              </w:rPr>
              <w:t>投标总价（人民币）</w:t>
            </w:r>
          </w:p>
        </w:tc>
        <w:tc>
          <w:tcPr>
            <w:tcW w:w="1342" w:type="dxa"/>
            <w:noWrap w:val="0"/>
            <w:vAlign w:val="center"/>
          </w:tcPr>
          <w:p>
            <w:pPr>
              <w:snapToGrid w:val="0"/>
              <w:spacing w:line="360" w:lineRule="auto"/>
              <w:jc w:val="center"/>
              <w:rPr>
                <w:rFonts w:hint="eastAsia" w:ascii="宋体" w:hAnsi="宋体"/>
                <w:bCs/>
              </w:rPr>
            </w:pPr>
            <w:r>
              <w:rPr>
                <w:rFonts w:hint="eastAsia" w:ascii="宋体" w:hAnsi="宋体"/>
                <w:bCs/>
              </w:rPr>
              <w:t>评标总价（人民币）</w:t>
            </w:r>
          </w:p>
        </w:tc>
        <w:tc>
          <w:tcPr>
            <w:tcW w:w="1342" w:type="dxa"/>
            <w:noWrap w:val="0"/>
            <w:vAlign w:val="center"/>
          </w:tcPr>
          <w:p>
            <w:pPr>
              <w:snapToGrid w:val="0"/>
              <w:spacing w:line="360" w:lineRule="auto"/>
              <w:jc w:val="center"/>
              <w:rPr>
                <w:rFonts w:hint="eastAsia" w:ascii="宋体" w:hAnsi="宋体"/>
                <w:bCs/>
              </w:rPr>
            </w:pPr>
            <w:r>
              <w:rPr>
                <w:rFonts w:hint="eastAsia" w:ascii="宋体" w:hAnsi="宋体"/>
                <w:bCs/>
              </w:rPr>
              <w:t>基准价</w:t>
            </w:r>
          </w:p>
          <w:p>
            <w:pPr>
              <w:snapToGrid w:val="0"/>
              <w:spacing w:line="360" w:lineRule="auto"/>
              <w:jc w:val="center"/>
              <w:rPr>
                <w:rFonts w:hint="eastAsia" w:ascii="宋体" w:hAnsi="宋体"/>
                <w:bCs/>
              </w:rPr>
            </w:pPr>
            <w:r>
              <w:rPr>
                <w:rFonts w:hint="eastAsia" w:ascii="宋体" w:hAnsi="宋体"/>
                <w:bCs/>
              </w:rPr>
              <w:t>（人民币）</w:t>
            </w:r>
          </w:p>
        </w:tc>
        <w:tc>
          <w:tcPr>
            <w:tcW w:w="1343" w:type="dxa"/>
            <w:noWrap w:val="0"/>
            <w:vAlign w:val="center"/>
          </w:tcPr>
          <w:p>
            <w:pPr>
              <w:snapToGrid w:val="0"/>
              <w:spacing w:line="360" w:lineRule="auto"/>
              <w:jc w:val="center"/>
              <w:rPr>
                <w:rFonts w:hint="eastAsia" w:ascii="宋体" w:hAnsi="宋体"/>
                <w:bCs/>
              </w:rPr>
            </w:pPr>
            <w:r>
              <w:rPr>
                <w:rFonts w:hint="eastAsia" w:ascii="宋体" w:hAnsi="宋体"/>
                <w:bCs/>
              </w:rPr>
              <w:t>价格评分权重（百分比）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803" w:type="dxa"/>
            <w:noWrap w:val="0"/>
            <w:vAlign w:val="top"/>
          </w:tcPr>
          <w:p>
            <w:pPr>
              <w:snapToGrid w:val="0"/>
              <w:spacing w:line="360" w:lineRule="auto"/>
              <w:rPr>
                <w:rFonts w:hint="eastAsia" w:ascii="宋体" w:hAnsi="宋体"/>
                <w:bCs/>
              </w:rPr>
            </w:pPr>
          </w:p>
        </w:tc>
        <w:tc>
          <w:tcPr>
            <w:tcW w:w="1005" w:type="dxa"/>
            <w:noWrap w:val="0"/>
            <w:vAlign w:val="top"/>
          </w:tcPr>
          <w:p>
            <w:pPr>
              <w:snapToGrid w:val="0"/>
              <w:spacing w:line="360" w:lineRule="auto"/>
              <w:rPr>
                <w:rFonts w:hint="eastAsia" w:ascii="宋体" w:hAnsi="宋体"/>
                <w:bCs/>
              </w:rPr>
            </w:pPr>
          </w:p>
        </w:tc>
        <w:tc>
          <w:tcPr>
            <w:tcW w:w="1342" w:type="dxa"/>
            <w:noWrap w:val="0"/>
            <w:vAlign w:val="top"/>
          </w:tcPr>
          <w:p>
            <w:pPr>
              <w:snapToGrid w:val="0"/>
              <w:spacing w:line="360" w:lineRule="auto"/>
              <w:rPr>
                <w:rFonts w:hint="eastAsia" w:ascii="宋体" w:hAnsi="宋体"/>
                <w:bCs/>
              </w:rPr>
            </w:pPr>
          </w:p>
        </w:tc>
        <w:tc>
          <w:tcPr>
            <w:tcW w:w="1342" w:type="dxa"/>
            <w:noWrap w:val="0"/>
            <w:vAlign w:val="top"/>
          </w:tcPr>
          <w:p>
            <w:pPr>
              <w:snapToGrid w:val="0"/>
              <w:spacing w:line="360" w:lineRule="auto"/>
              <w:rPr>
                <w:rFonts w:hint="eastAsia" w:ascii="宋体" w:hAnsi="宋体"/>
                <w:bCs/>
              </w:rPr>
            </w:pPr>
          </w:p>
        </w:tc>
        <w:tc>
          <w:tcPr>
            <w:tcW w:w="1342" w:type="dxa"/>
            <w:vMerge w:val="restart"/>
            <w:noWrap w:val="0"/>
            <w:vAlign w:val="center"/>
          </w:tcPr>
          <w:p>
            <w:pPr>
              <w:snapToGrid w:val="0"/>
              <w:spacing w:line="360" w:lineRule="auto"/>
              <w:jc w:val="center"/>
              <w:rPr>
                <w:rFonts w:hint="eastAsia" w:ascii="宋体" w:hAnsi="宋体"/>
                <w:bCs/>
              </w:rPr>
            </w:pPr>
          </w:p>
        </w:tc>
        <w:tc>
          <w:tcPr>
            <w:tcW w:w="1343" w:type="dxa"/>
            <w:vMerge w:val="restart"/>
            <w:noWrap w:val="0"/>
            <w:vAlign w:val="center"/>
          </w:tcPr>
          <w:p>
            <w:pPr>
              <w:snapToGrid w:val="0"/>
              <w:spacing w:line="360" w:lineRule="auto"/>
              <w:ind w:firstLine="315" w:firstLineChars="150"/>
              <w:jc w:val="center"/>
              <w:rPr>
                <w:rFonts w:hint="eastAsia" w:ascii="宋体" w:hAnsi="宋体"/>
                <w:bCs/>
              </w:rPr>
            </w:pPr>
            <w:r>
              <w:rPr>
                <w:rFonts w:hint="eastAsia" w:ascii="宋体" w:hAnsi="宋体"/>
                <w:bCs/>
              </w:rPr>
              <w:t>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803" w:type="dxa"/>
            <w:noWrap w:val="0"/>
            <w:vAlign w:val="top"/>
          </w:tcPr>
          <w:p>
            <w:pPr>
              <w:snapToGrid w:val="0"/>
              <w:spacing w:line="360" w:lineRule="auto"/>
              <w:rPr>
                <w:rFonts w:hint="eastAsia" w:ascii="宋体" w:hAnsi="宋体"/>
                <w:bCs/>
              </w:rPr>
            </w:pPr>
          </w:p>
        </w:tc>
        <w:tc>
          <w:tcPr>
            <w:tcW w:w="1005" w:type="dxa"/>
            <w:noWrap w:val="0"/>
            <w:vAlign w:val="top"/>
          </w:tcPr>
          <w:p>
            <w:pPr>
              <w:snapToGrid w:val="0"/>
              <w:spacing w:line="360" w:lineRule="auto"/>
              <w:rPr>
                <w:rFonts w:hint="eastAsia" w:ascii="宋体" w:hAnsi="宋体"/>
                <w:bCs/>
              </w:rPr>
            </w:pPr>
          </w:p>
        </w:tc>
        <w:tc>
          <w:tcPr>
            <w:tcW w:w="1342" w:type="dxa"/>
            <w:noWrap w:val="0"/>
            <w:vAlign w:val="top"/>
          </w:tcPr>
          <w:p>
            <w:pPr>
              <w:snapToGrid w:val="0"/>
              <w:spacing w:line="360" w:lineRule="auto"/>
              <w:rPr>
                <w:rFonts w:hint="eastAsia" w:ascii="宋体" w:hAnsi="宋体"/>
                <w:bCs/>
              </w:rPr>
            </w:pPr>
          </w:p>
        </w:tc>
        <w:tc>
          <w:tcPr>
            <w:tcW w:w="1342" w:type="dxa"/>
            <w:noWrap w:val="0"/>
            <w:vAlign w:val="top"/>
          </w:tcPr>
          <w:p>
            <w:pPr>
              <w:snapToGrid w:val="0"/>
              <w:spacing w:line="360" w:lineRule="auto"/>
              <w:rPr>
                <w:rFonts w:hint="eastAsia" w:ascii="宋体" w:hAnsi="宋体"/>
                <w:bCs/>
              </w:rPr>
            </w:pPr>
          </w:p>
        </w:tc>
        <w:tc>
          <w:tcPr>
            <w:tcW w:w="1342" w:type="dxa"/>
            <w:vMerge w:val="continue"/>
            <w:noWrap w:val="0"/>
            <w:vAlign w:val="top"/>
          </w:tcPr>
          <w:p>
            <w:pPr>
              <w:snapToGrid w:val="0"/>
              <w:spacing w:line="360" w:lineRule="auto"/>
              <w:rPr>
                <w:rFonts w:hint="eastAsia" w:ascii="宋体" w:hAnsi="宋体"/>
                <w:bCs/>
              </w:rPr>
            </w:pPr>
          </w:p>
        </w:tc>
        <w:tc>
          <w:tcPr>
            <w:tcW w:w="1343" w:type="dxa"/>
            <w:vMerge w:val="continue"/>
            <w:noWrap w:val="0"/>
            <w:vAlign w:val="top"/>
          </w:tcPr>
          <w:p>
            <w:pPr>
              <w:snapToGrid w:val="0"/>
              <w:spacing w:line="360" w:lineRule="auto"/>
              <w:rPr>
                <w:rFonts w:hint="eastAsia"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803" w:type="dxa"/>
            <w:noWrap w:val="0"/>
            <w:vAlign w:val="top"/>
          </w:tcPr>
          <w:p>
            <w:pPr>
              <w:snapToGrid w:val="0"/>
              <w:spacing w:line="360" w:lineRule="auto"/>
              <w:rPr>
                <w:rFonts w:hint="eastAsia" w:ascii="宋体" w:hAnsi="宋体"/>
                <w:bCs/>
              </w:rPr>
            </w:pPr>
          </w:p>
        </w:tc>
        <w:tc>
          <w:tcPr>
            <w:tcW w:w="1005" w:type="dxa"/>
            <w:noWrap w:val="0"/>
            <w:vAlign w:val="top"/>
          </w:tcPr>
          <w:p>
            <w:pPr>
              <w:snapToGrid w:val="0"/>
              <w:spacing w:line="360" w:lineRule="auto"/>
              <w:rPr>
                <w:rFonts w:hint="eastAsia" w:ascii="宋体" w:hAnsi="宋体"/>
                <w:bCs/>
              </w:rPr>
            </w:pPr>
          </w:p>
        </w:tc>
        <w:tc>
          <w:tcPr>
            <w:tcW w:w="1342" w:type="dxa"/>
            <w:noWrap w:val="0"/>
            <w:vAlign w:val="top"/>
          </w:tcPr>
          <w:p>
            <w:pPr>
              <w:snapToGrid w:val="0"/>
              <w:spacing w:line="360" w:lineRule="auto"/>
              <w:rPr>
                <w:rFonts w:hint="eastAsia" w:ascii="宋体" w:hAnsi="宋体"/>
                <w:bCs/>
              </w:rPr>
            </w:pPr>
          </w:p>
        </w:tc>
        <w:tc>
          <w:tcPr>
            <w:tcW w:w="1342" w:type="dxa"/>
            <w:noWrap w:val="0"/>
            <w:vAlign w:val="top"/>
          </w:tcPr>
          <w:p>
            <w:pPr>
              <w:snapToGrid w:val="0"/>
              <w:spacing w:line="360" w:lineRule="auto"/>
              <w:rPr>
                <w:rFonts w:hint="eastAsia" w:ascii="宋体" w:hAnsi="宋体"/>
                <w:bCs/>
              </w:rPr>
            </w:pPr>
          </w:p>
        </w:tc>
        <w:tc>
          <w:tcPr>
            <w:tcW w:w="1342" w:type="dxa"/>
            <w:vMerge w:val="continue"/>
            <w:noWrap w:val="0"/>
            <w:vAlign w:val="top"/>
          </w:tcPr>
          <w:p>
            <w:pPr>
              <w:snapToGrid w:val="0"/>
              <w:spacing w:line="360" w:lineRule="auto"/>
              <w:rPr>
                <w:rFonts w:hint="eastAsia" w:ascii="宋体" w:hAnsi="宋体"/>
                <w:bCs/>
              </w:rPr>
            </w:pPr>
          </w:p>
        </w:tc>
        <w:tc>
          <w:tcPr>
            <w:tcW w:w="1343" w:type="dxa"/>
            <w:vMerge w:val="continue"/>
            <w:noWrap w:val="0"/>
            <w:vAlign w:val="top"/>
          </w:tcPr>
          <w:p>
            <w:pPr>
              <w:snapToGrid w:val="0"/>
              <w:spacing w:line="360" w:lineRule="auto"/>
              <w:rPr>
                <w:rFonts w:hint="eastAsia" w:ascii="宋体" w:hAnsi="宋体"/>
                <w:bCs/>
              </w:rPr>
            </w:pPr>
          </w:p>
        </w:tc>
      </w:tr>
    </w:tbl>
    <w:p>
      <w:pPr>
        <w:snapToGrid w:val="0"/>
        <w:spacing w:line="360" w:lineRule="auto"/>
        <w:rPr>
          <w:rFonts w:hint="eastAsia" w:ascii="宋体" w:hAnsi="宋体"/>
          <w:bCs/>
        </w:rPr>
      </w:pPr>
    </w:p>
    <w:p>
      <w:pPr>
        <w:snapToGrid w:val="0"/>
        <w:spacing w:line="360" w:lineRule="auto"/>
        <w:ind w:firstLine="420" w:firstLineChars="200"/>
        <w:rPr>
          <w:rFonts w:hint="eastAsia" w:ascii="宋体" w:hAnsi="宋体"/>
          <w:bCs/>
        </w:rPr>
      </w:pPr>
      <w:r>
        <w:rPr>
          <w:rFonts w:hint="eastAsia" w:ascii="宋体" w:hAnsi="宋体"/>
          <w:bCs/>
        </w:rPr>
        <w:t>2</w:t>
      </w:r>
      <w:r>
        <w:rPr>
          <w:rFonts w:hint="eastAsia" w:ascii="宋体" w:hAnsi="宋体"/>
          <w:bCs/>
          <w:lang w:eastAsia="zh-CN"/>
        </w:rPr>
        <w:t>.</w:t>
      </w:r>
      <w:r>
        <w:rPr>
          <w:rFonts w:ascii="宋体" w:hAnsi="宋体"/>
          <w:bCs/>
        </w:rPr>
        <w:t>综合评分法中的价格分统一采用低价优先法计算，即满足用户需求书要求</w:t>
      </w:r>
      <w:r>
        <w:rPr>
          <w:rFonts w:hint="eastAsia" w:ascii="宋体" w:hAnsi="宋体"/>
          <w:bCs/>
        </w:rPr>
        <w:t>（通过资格性</w:t>
      </w:r>
      <w:r>
        <w:rPr>
          <w:rFonts w:hint="eastAsia" w:ascii="宋体" w:hAnsi="宋体"/>
          <w:bCs/>
          <w:lang w:eastAsia="zh-CN"/>
        </w:rPr>
        <w:t>、</w:t>
      </w:r>
      <w:r>
        <w:rPr>
          <w:rFonts w:hint="eastAsia" w:ascii="宋体" w:hAnsi="宋体"/>
          <w:bCs/>
        </w:rPr>
        <w:t>符合性审查）</w:t>
      </w:r>
      <w:r>
        <w:rPr>
          <w:rFonts w:ascii="宋体" w:hAnsi="宋体"/>
          <w:bCs/>
        </w:rPr>
        <w:t>且投标价格最低的</w:t>
      </w:r>
      <w:r>
        <w:rPr>
          <w:rFonts w:hint="eastAsia" w:ascii="宋体" w:hAnsi="宋体"/>
          <w:bCs/>
        </w:rPr>
        <w:t>有效</w:t>
      </w:r>
      <w:r>
        <w:rPr>
          <w:rFonts w:ascii="宋体" w:hAnsi="宋体"/>
          <w:bCs/>
        </w:rPr>
        <w:t>投标报价</w:t>
      </w:r>
      <w:r>
        <w:rPr>
          <w:rFonts w:hint="eastAsia" w:ascii="宋体" w:hAnsi="宋体"/>
          <w:bCs/>
        </w:rPr>
        <w:t>（指修正后报价，下同）</w:t>
      </w:r>
      <w:r>
        <w:rPr>
          <w:rFonts w:ascii="宋体" w:hAnsi="宋体"/>
          <w:bCs/>
        </w:rPr>
        <w:t>为评标基准价，其价格分为满分。其他投标人的价格分统一按照下列公式计算：</w:t>
      </w:r>
    </w:p>
    <w:p>
      <w:pPr>
        <w:snapToGrid w:val="0"/>
        <w:spacing w:line="360" w:lineRule="auto"/>
        <w:ind w:firstLine="826" w:firstLineChars="392"/>
        <w:rPr>
          <w:rFonts w:hint="eastAsia" w:ascii="宋体" w:hAnsi="宋体"/>
          <w:b/>
          <w:bCs/>
        </w:rPr>
      </w:pPr>
      <w:r>
        <w:rPr>
          <w:rFonts w:hint="eastAsia" w:ascii="宋体" w:hAnsi="宋体"/>
          <w:b/>
          <w:bCs/>
        </w:rPr>
        <w:t xml:space="preserve">投标报价得分=(评标基准价/投标报价)×价格权值×100   </w:t>
      </w:r>
    </w:p>
    <w:p>
      <w:pPr>
        <w:snapToGrid w:val="0"/>
        <w:spacing w:line="360" w:lineRule="auto"/>
        <w:ind w:firstLine="411" w:firstLineChars="196"/>
        <w:rPr>
          <w:rFonts w:hint="eastAsia" w:ascii="宋体" w:hAnsi="宋体"/>
          <w:bCs/>
          <w:szCs w:val="21"/>
        </w:rPr>
      </w:pPr>
      <w:r>
        <w:rPr>
          <w:rFonts w:hint="eastAsia" w:ascii="宋体" w:hAnsi="宋体"/>
          <w:bCs/>
        </w:rPr>
        <w:t>3</w:t>
      </w:r>
      <w:r>
        <w:rPr>
          <w:rFonts w:hint="eastAsia" w:ascii="宋体" w:hAnsi="宋体"/>
          <w:bCs/>
          <w:lang w:eastAsia="zh-CN"/>
        </w:rPr>
        <w:t>.</w:t>
      </w:r>
      <w:r>
        <w:rPr>
          <w:rFonts w:hint="eastAsia" w:ascii="宋体" w:hAnsi="宋体"/>
          <w:bCs/>
        </w:rPr>
        <w:t>售后服务和备件供应（投标人应该为采购人建立最起码的服务设施和备件库存，在保修期内所需的费用如果是单独报价的话，评标时应计入评标价；在保修期满后的服务费用应在投标文件中列明，但不包含在评标价中）以及其他有附加值的服务承诺。</w:t>
      </w:r>
    </w:p>
    <w:p>
      <w:pPr>
        <w:snapToGrid w:val="0"/>
        <w:spacing w:line="360" w:lineRule="auto"/>
        <w:ind w:firstLine="420" w:firstLineChars="200"/>
        <w:rPr>
          <w:rFonts w:ascii="宋体" w:hAnsi="宋体"/>
          <w:bCs/>
          <w:szCs w:val="21"/>
        </w:rPr>
      </w:pPr>
      <w:r>
        <w:rPr>
          <w:rFonts w:hint="eastAsia" w:ascii="宋体" w:hAnsi="宋体"/>
          <w:bCs/>
          <w:szCs w:val="21"/>
        </w:rPr>
        <w:t>4</w:t>
      </w:r>
      <w:r>
        <w:rPr>
          <w:rFonts w:hint="eastAsia" w:ascii="宋体" w:hAnsi="宋体"/>
          <w:bCs/>
          <w:szCs w:val="21"/>
          <w:lang w:eastAsia="zh-CN"/>
        </w:rPr>
        <w:t>.</w:t>
      </w:r>
      <w:r>
        <w:rPr>
          <w:rFonts w:hint="eastAsia" w:ascii="宋体" w:hAnsi="宋体"/>
          <w:bCs/>
          <w:szCs w:val="21"/>
        </w:rPr>
        <w:t>投标人所投项目如有国家相关部门或企业对其资助，资助金额应在投标一览表备注内注明（需提交国家相关部门或企业对其资金资助证明及资金到位情况复印件加盖投标人公章）， 并计入其相应项目的投标报价内，以全部金额数计算价格分,且采购人不支付上述资助金额。</w:t>
      </w:r>
    </w:p>
    <w:p>
      <w:pPr>
        <w:snapToGrid w:val="0"/>
        <w:spacing w:line="360" w:lineRule="auto"/>
        <w:ind w:left="360"/>
        <w:rPr>
          <w:rFonts w:hint="eastAsia"/>
        </w:rPr>
      </w:pPr>
    </w:p>
    <w:p>
      <w:pPr>
        <w:pStyle w:val="3"/>
        <w:ind w:firstLine="0"/>
        <w:jc w:val="both"/>
        <w:rPr>
          <w:rFonts w:hint="eastAsia"/>
          <w:bCs/>
          <w:szCs w:val="32"/>
        </w:rPr>
      </w:pPr>
    </w:p>
    <w:p>
      <w:pPr>
        <w:pStyle w:val="3"/>
        <w:ind w:firstLine="0"/>
        <w:jc w:val="both"/>
        <w:rPr>
          <w:rFonts w:hint="eastAsia"/>
          <w:bCs/>
          <w:szCs w:val="32"/>
        </w:rPr>
      </w:pPr>
    </w:p>
    <w:p>
      <w:pPr>
        <w:pStyle w:val="3"/>
        <w:ind w:firstLine="0"/>
        <w:jc w:val="both"/>
        <w:rPr>
          <w:rFonts w:hint="eastAsia"/>
          <w:bCs/>
          <w:szCs w:val="32"/>
        </w:rPr>
      </w:pPr>
    </w:p>
    <w:p>
      <w:pPr>
        <w:pStyle w:val="3"/>
        <w:ind w:firstLine="0" w:firstLineChars="0"/>
        <w:rPr>
          <w:rFonts w:hint="eastAsia"/>
          <w:szCs w:val="32"/>
        </w:rPr>
      </w:pPr>
      <w:r>
        <w:rPr>
          <w:rFonts w:hint="eastAsia"/>
          <w:bCs/>
          <w:szCs w:val="32"/>
        </w:rPr>
        <mc:AlternateContent>
          <mc:Choice Requires="wps">
            <w:drawing>
              <wp:anchor distT="0" distB="0" distL="114300" distR="114300" simplePos="0" relativeHeight="251659264" behindDoc="0" locked="0" layoutInCell="1" allowOverlap="1">
                <wp:simplePos x="0" y="0"/>
                <wp:positionH relativeFrom="column">
                  <wp:posOffset>7843520</wp:posOffset>
                </wp:positionH>
                <wp:positionV relativeFrom="paragraph">
                  <wp:posOffset>182880</wp:posOffset>
                </wp:positionV>
                <wp:extent cx="1102995" cy="541020"/>
                <wp:effectExtent l="5080" t="4445" r="15875" b="6985"/>
                <wp:wrapNone/>
                <wp:docPr id="6" name="矩形 6"/>
                <wp:cNvGraphicFramePr/>
                <a:graphic xmlns:a="http://schemas.openxmlformats.org/drawingml/2006/main">
                  <a:graphicData uri="http://schemas.microsoft.com/office/word/2010/wordprocessingShape">
                    <wps:wsp>
                      <wps:cNvSpPr/>
                      <wps:spPr>
                        <a:xfrm>
                          <a:off x="0" y="0"/>
                          <a:ext cx="1102995" cy="541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sz w:val="24"/>
                              </w:rPr>
                              <w:t>签订采购合同</w:t>
                            </w:r>
                          </w:p>
                        </w:txbxContent>
                      </wps:txbx>
                      <wps:bodyPr upright="1"/>
                    </wps:wsp>
                  </a:graphicData>
                </a:graphic>
              </wp:anchor>
            </w:drawing>
          </mc:Choice>
          <mc:Fallback>
            <w:pict>
              <v:rect id="_x0000_s1026" o:spid="_x0000_s1026" o:spt="1" style="position:absolute;left:0pt;margin-left:617.6pt;margin-top:14.4pt;height:42.6pt;width:86.85pt;z-index:251659264;mso-width-relative:page;mso-height-relative:page;" fillcolor="#FFFFFF" filled="t" stroked="t" coordsize="21600,21600" o:gfxdata="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mBCV7YAAAADAEAAA8AAAAAAAAAAQAgAAAAIgAAAGRycy9k&#10;b3ducmV2LnhtbFBLAQIUABQAAAAIAIdO4kC8XCC8AgIAACkEAAAOAAAAAAAAAAEAIAAAACcBAABk&#10;cnMvZTJvRG9jLnhtbFBLBQYAAAAABgAGAFkBAACbBQAAAAA=&#10;">
                <v:fill on="t" focussize="0,0"/>
                <v:stroke color="#000000" joinstyle="miter"/>
                <v:imagedata o:title=""/>
                <o:lock v:ext="edit" aspectratio="f"/>
                <v:textbox>
                  <w:txbxContent>
                    <w:p>
                      <w:pPr>
                        <w:rPr>
                          <w:rFonts w:hint="eastAsia"/>
                          <w:sz w:val="24"/>
                        </w:rPr>
                      </w:pPr>
                      <w:r>
                        <w:rPr>
                          <w:rFonts w:hint="eastAsia"/>
                          <w:sz w:val="24"/>
                        </w:rPr>
                        <w:t>签订采购合同</w:t>
                      </w:r>
                    </w:p>
                  </w:txbxContent>
                </v:textbox>
              </v:rect>
            </w:pict>
          </mc:Fallback>
        </mc:AlternateContent>
      </w:r>
      <w:r>
        <w:rPr>
          <w:rFonts w:hint="eastAsia"/>
          <w:bCs/>
          <w:szCs w:val="32"/>
        </w:rPr>
        <mc:AlternateContent>
          <mc:Choice Requires="wps">
            <w:drawing>
              <wp:anchor distT="0" distB="0" distL="114300" distR="114300" simplePos="0" relativeHeight="251660288" behindDoc="0" locked="0" layoutInCell="1" allowOverlap="1">
                <wp:simplePos x="0" y="0"/>
                <wp:positionH relativeFrom="column">
                  <wp:posOffset>7475855</wp:posOffset>
                </wp:positionH>
                <wp:positionV relativeFrom="paragraph">
                  <wp:posOffset>175260</wp:posOffset>
                </wp:positionV>
                <wp:extent cx="245110" cy="0"/>
                <wp:effectExtent l="0" t="38100" r="2540" b="38100"/>
                <wp:wrapNone/>
                <wp:docPr id="1" name="直接连接符 1"/>
                <wp:cNvGraphicFramePr/>
                <a:graphic xmlns:a="http://schemas.openxmlformats.org/drawingml/2006/main">
                  <a:graphicData uri="http://schemas.microsoft.com/office/word/2010/wordprocessingShape">
                    <wps:wsp>
                      <wps:cNvCnPr/>
                      <wps:spPr>
                        <a:xfrm>
                          <a:off x="0" y="0"/>
                          <a:ext cx="24511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88.65pt;margin-top:13.8pt;height:0pt;width:19.3pt;z-index:251660288;mso-width-relative:page;mso-height-relative:page;" filled="f" stroked="t" coordsize="21600,21600" o:gfxdata="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WujpbaAAAACwEAAA8AAAAAAAAAAQAgAAAAIgAAAGRycy9kb3ducmV2&#10;LnhtbFBLAQIUABQAAAAIAIdO4kCdwtWQ+gEAAOcDAAAOAAAAAAAAAAEAIAAAACkBAABkcnMvZTJv&#10;RG9jLnhtbFBLBQYAAAAABgAGAFkBAACVBQAAAAA=&#10;">
                <v:fill on="f" focussize="0,0"/>
                <v:stroke color="#000000" joinstyle="round" endarrow="block"/>
                <v:imagedata o:title=""/>
                <o:lock v:ext="edit" aspectratio="f"/>
              </v:line>
            </w:pict>
          </mc:Fallback>
        </mc:AlternateContent>
      </w:r>
      <w:r>
        <w:rPr>
          <w:rFonts w:hint="eastAsia"/>
          <w:szCs w:val="32"/>
        </w:rPr>
        <mc:AlternateContent>
          <mc:Choice Requires="wps">
            <w:drawing>
              <wp:anchor distT="0" distB="0" distL="114300" distR="114300" simplePos="0" relativeHeight="251662336" behindDoc="0" locked="0" layoutInCell="1" allowOverlap="1">
                <wp:simplePos x="0" y="0"/>
                <wp:positionH relativeFrom="column">
                  <wp:posOffset>8333740</wp:posOffset>
                </wp:positionH>
                <wp:positionV relativeFrom="paragraph">
                  <wp:posOffset>167640</wp:posOffset>
                </wp:positionV>
                <wp:extent cx="0" cy="396240"/>
                <wp:effectExtent l="38100" t="0" r="38100" b="3810"/>
                <wp:wrapNone/>
                <wp:docPr id="2" name="直接连接符 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56.2pt;margin-top:13.2pt;height:31.2pt;width:0pt;z-index:251662336;mso-width-relative:page;mso-height-relative:page;" filled="f" stroked="t" coordsize="21600,21600" o:gfxdata="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Yf9N2QAAAAsBAAAPAAAAAAAAAAEAIAAAACIAAABkcnMvZG93bnJl&#10;di54bWxQSwECFAAUAAAACACHTuJAFy+2pvwBAADnAwAADgAAAAAAAAABACAAAAAoAQAAZHJzL2Uy&#10;b0RvYy54bWxQSwUGAAAAAAYABgBZAQAAlgUAAAAA&#10;">
                <v:fill on="f" focussize="0,0"/>
                <v:stroke color="#000000" joinstyle="round" endarrow="block"/>
                <v:imagedata o:title=""/>
                <o:lock v:ext="edit" aspectratio="f"/>
              </v:line>
            </w:pict>
          </mc:Fallback>
        </mc:AlternateContent>
      </w:r>
      <w:r>
        <w:rPr>
          <w:rFonts w:hint="eastAsia"/>
          <w:szCs w:val="32"/>
        </w:rPr>
        <mc:AlternateContent>
          <mc:Choice Requires="wps">
            <w:drawing>
              <wp:anchor distT="0" distB="0" distL="114300" distR="114300" simplePos="0" relativeHeight="251664384" behindDoc="0" locked="0" layoutInCell="1" allowOverlap="1">
                <wp:simplePos x="0" y="0"/>
                <wp:positionH relativeFrom="column">
                  <wp:posOffset>7843520</wp:posOffset>
                </wp:positionH>
                <wp:positionV relativeFrom="paragraph">
                  <wp:posOffset>662940</wp:posOffset>
                </wp:positionV>
                <wp:extent cx="1102995" cy="3566160"/>
                <wp:effectExtent l="5080" t="5080" r="15875" b="10160"/>
                <wp:wrapNone/>
                <wp:docPr id="4" name="矩形 4"/>
                <wp:cNvGraphicFramePr/>
                <a:graphic xmlns:a="http://schemas.openxmlformats.org/drawingml/2006/main">
                  <a:graphicData uri="http://schemas.microsoft.com/office/word/2010/wordprocessingShape">
                    <wps:wsp>
                      <wps:cNvSpPr/>
                      <wps:spPr>
                        <a:xfrm>
                          <a:off x="0" y="0"/>
                          <a:ext cx="1102995" cy="3566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宋体" w:hAnsi="宋体"/>
                                <w:sz w:val="24"/>
                              </w:rPr>
                              <w:t>项目主管部门依据中标条件和要求与中标单位协商起草合同，交内部招标投标工作小组审核后提交主任办公会讨论通过。</w:t>
                            </w:r>
                          </w:p>
                        </w:txbxContent>
                      </wps:txbx>
                      <wps:bodyPr upright="1"/>
                    </wps:wsp>
                  </a:graphicData>
                </a:graphic>
              </wp:anchor>
            </w:drawing>
          </mc:Choice>
          <mc:Fallback>
            <w:pict>
              <v:rect id="_x0000_s1026" o:spid="_x0000_s1026" o:spt="1" style="position:absolute;left:0pt;margin-left:617.6pt;margin-top:52.2pt;height:280.8pt;width:86.85pt;z-index:251664384;mso-width-relative:page;mso-height-relative:page;" fillcolor="#FFFFFF" filled="t" stroked="t" coordsize="21600,21600" o:gfxdata="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kVaIH2gAAAA0BAAAPAAAAAAAAAAEAIAAAACIAAABk&#10;cnMvZG93bnJldi54bWxQSwECFAAUAAAACACHTuJAaGzN2gQCAAAqBAAADgAAAAAAAAABACAAAAAp&#10;AQAAZHJzL2Uyb0RvYy54bWxQSwUGAAAAAAYABgBZAQAAnwUAAAAA&#10;">
                <v:fill on="t" focussize="0,0"/>
                <v:stroke color="#000000" joinstyle="miter"/>
                <v:imagedata o:title=""/>
                <o:lock v:ext="edit" aspectratio="f"/>
                <v:textbox>
                  <w:txbxContent>
                    <w:p>
                      <w:pPr>
                        <w:rPr>
                          <w:rFonts w:ascii="宋体" w:hAnsi="宋体"/>
                          <w:sz w:val="24"/>
                        </w:rPr>
                      </w:pPr>
                      <w:r>
                        <w:rPr>
                          <w:rFonts w:hint="eastAsia" w:ascii="宋体" w:hAnsi="宋体"/>
                          <w:sz w:val="24"/>
                        </w:rPr>
                        <w:t>项目主管部门依据中标条件和要求与中标单位协商起草合同，交内部招标投标工作小组审核后提交主任办公会讨论通过。</w:t>
                      </w:r>
                    </w:p>
                  </w:txbxContent>
                </v:textbox>
              </v:rect>
            </w:pict>
          </mc:Fallback>
        </mc:AlternateContent>
      </w:r>
      <w:r>
        <w:rPr>
          <w:rFonts w:hint="eastAsia"/>
          <w:szCs w:val="32"/>
        </w:rPr>
        <mc:AlternateContent>
          <mc:Choice Requires="wps">
            <w:drawing>
              <wp:anchor distT="0" distB="0" distL="114300" distR="114300" simplePos="0" relativeHeight="251663360" behindDoc="0" locked="0" layoutInCell="1" allowOverlap="1">
                <wp:simplePos x="0" y="0"/>
                <wp:positionH relativeFrom="column">
                  <wp:posOffset>6495415</wp:posOffset>
                </wp:positionH>
                <wp:positionV relativeFrom="paragraph">
                  <wp:posOffset>662940</wp:posOffset>
                </wp:positionV>
                <wp:extent cx="1102995" cy="3566160"/>
                <wp:effectExtent l="5080" t="5080" r="15875" b="10160"/>
                <wp:wrapNone/>
                <wp:docPr id="5" name="矩形 5"/>
                <wp:cNvGraphicFramePr/>
                <a:graphic xmlns:a="http://schemas.openxmlformats.org/drawingml/2006/main">
                  <a:graphicData uri="http://schemas.microsoft.com/office/word/2010/wordprocessingShape">
                    <wps:wsp>
                      <wps:cNvSpPr/>
                      <wps:spPr>
                        <a:xfrm>
                          <a:off x="0" y="0"/>
                          <a:ext cx="1102995" cy="3566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rPr>
                                <w:rFonts w:hint="eastAsia" w:ascii="宋体" w:hAnsi="宋体"/>
                                <w:sz w:val="24"/>
                              </w:rPr>
                            </w:pPr>
                            <w:r>
                              <w:rPr>
                                <w:rFonts w:hint="eastAsia" w:ascii="宋体" w:hAnsi="宋体"/>
                                <w:sz w:val="24"/>
                              </w:rPr>
                              <w:t>公布标底，内部招标投标工 作小组集体讨论确定中标单位；招标主持人宣布中标单位，并由</w:t>
                            </w:r>
                            <w:r>
                              <w:rPr>
                                <w:rFonts w:hint="eastAsia" w:ascii="宋体" w:hAnsi="宋体"/>
                                <w:sz w:val="24"/>
                                <w:lang w:eastAsia="zh-CN"/>
                              </w:rPr>
                              <w:t>采购项目部门</w:t>
                            </w:r>
                            <w:r>
                              <w:rPr>
                                <w:rFonts w:hint="eastAsia" w:ascii="宋体" w:hAnsi="宋体"/>
                                <w:sz w:val="24"/>
                              </w:rPr>
                              <w:t>书面通知中标单位和电话通知未中标单位。</w:t>
                            </w:r>
                          </w:p>
                          <w:p/>
                        </w:txbxContent>
                      </wps:txbx>
                      <wps:bodyPr upright="1"/>
                    </wps:wsp>
                  </a:graphicData>
                </a:graphic>
              </wp:anchor>
            </w:drawing>
          </mc:Choice>
          <mc:Fallback>
            <w:pict>
              <v:rect id="_x0000_s1026" o:spid="_x0000_s1026" o:spt="1" style="position:absolute;left:0pt;margin-left:511.45pt;margin-top:52.2pt;height:280.8pt;width:86.85pt;z-index:251663360;mso-width-relative:page;mso-height-relative:page;" fillcolor="#FFFFFF" filled="t" stroked="t" coordsize="21600,21600" o:gfxdata="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Oyiq2AAAAA0BAAAPAAAAAAAAAAEAIAAAACIAAABkcnMv&#10;ZG93bnJldi54bWxQSwECFAAUAAAACACHTuJAUZLMIQMCAAAqBAAADgAAAAAAAAABACAAAAAnAQAA&#10;ZHJzL2Uyb0RvYy54bWxQSwUGAAAAAAYABgBZAQAAnAUAAAAA&#10;">
                <v:fill on="t" focussize="0,0"/>
                <v:stroke color="#000000" joinstyle="miter"/>
                <v:imagedata o:title=""/>
                <o:lock v:ext="edit" aspectratio="f"/>
                <v:textbox>
                  <w:txbxContent>
                    <w:p>
                      <w:pPr>
                        <w:spacing w:line="480" w:lineRule="exact"/>
                        <w:rPr>
                          <w:rFonts w:hint="eastAsia" w:ascii="宋体" w:hAnsi="宋体"/>
                          <w:sz w:val="24"/>
                        </w:rPr>
                      </w:pPr>
                      <w:r>
                        <w:rPr>
                          <w:rFonts w:hint="eastAsia" w:ascii="宋体" w:hAnsi="宋体"/>
                          <w:sz w:val="24"/>
                        </w:rPr>
                        <w:t>公布标底，内部招标投标工 作小组集体讨论确定中标单位；招标主持人宣布中标单位，并由</w:t>
                      </w:r>
                      <w:r>
                        <w:rPr>
                          <w:rFonts w:hint="eastAsia" w:ascii="宋体" w:hAnsi="宋体"/>
                          <w:sz w:val="24"/>
                          <w:lang w:eastAsia="zh-CN"/>
                        </w:rPr>
                        <w:t>采购项目部门</w:t>
                      </w:r>
                      <w:r>
                        <w:rPr>
                          <w:rFonts w:hint="eastAsia" w:ascii="宋体" w:hAnsi="宋体"/>
                          <w:sz w:val="24"/>
                        </w:rPr>
                        <w:t>书面通知中标单位和电话通知未中标单位。</w:t>
                      </w:r>
                    </w:p>
                    <w:p/>
                  </w:txbxContent>
                </v:textbox>
              </v:rect>
            </w:pict>
          </mc:Fallback>
        </mc:AlternateContent>
      </w:r>
      <w:r>
        <w:rPr>
          <w:rFonts w:hint="eastAsia"/>
          <w:szCs w:val="32"/>
        </w:rPr>
        <mc:AlternateContent>
          <mc:Choice Requires="wps">
            <w:drawing>
              <wp:anchor distT="0" distB="0" distL="114300" distR="114300" simplePos="0" relativeHeight="251661312" behindDoc="0" locked="0" layoutInCell="1" allowOverlap="1">
                <wp:simplePos x="0" y="0"/>
                <wp:positionH relativeFrom="column">
                  <wp:posOffset>6985635</wp:posOffset>
                </wp:positionH>
                <wp:positionV relativeFrom="paragraph">
                  <wp:posOffset>167640</wp:posOffset>
                </wp:positionV>
                <wp:extent cx="0" cy="396240"/>
                <wp:effectExtent l="38100" t="0" r="38100" b="3810"/>
                <wp:wrapNone/>
                <wp:docPr id="3" name="直接连接符 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50.05pt;margin-top:13.2pt;height:31.2pt;width:0pt;z-index:251661312;mso-width-relative:page;mso-height-relative:page;" filled="f" stroked="t" coordsize="21600,21600" o:gfxdata="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JJL99gAAAALAQAADwAAAAAAAAABACAAAAAiAAAAZHJzL2Rvd25yZXYu&#10;eG1sUEsBAhQAFAAAAAgAh07iQBDxhHf7AQAA5wMAAA4AAAAAAAAAAQAgAAAAJwEAAGRycy9lMm9E&#10;b2MueG1sUEsFBgAAAAAGAAYAWQEAAJQFAAAAAA==&#10;">
                <v:fill on="f" focussize="0,0"/>
                <v:stroke color="#000000" joinstyle="round" endarrow="block"/>
                <v:imagedata o:title=""/>
                <o:lock v:ext="edit" aspectratio="f"/>
              </v:lin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Mjc0ZDY0ZjcwM2VjZWIzYjU0YzUyMjg2MDZjZGIifQ=="/>
  </w:docVars>
  <w:rsids>
    <w:rsidRoot w:val="00000000"/>
    <w:rsid w:val="09152628"/>
    <w:rsid w:val="18E96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ind w:firstLine="645"/>
    </w:pPr>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2021-06-01T01:41:00Z</dcterms:created>
  <dc:creator>DELL</dc:creator>
  <cp:lastModifiedBy>魏琳琳</cp:lastModifiedBy>
  <dcterms:modified xsi:type="dcterms:W3CDTF">2024-11-19T02:01:30Z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9A33DF54A4E04C7699A5C5BF324CCEBC_12</vt:lpwstr>
  </property>
</Properties>
</file>